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BEB2" w14:textId="087325F7" w:rsidR="00CA206D" w:rsidRPr="00D960DA" w:rsidRDefault="00BA2852">
      <w:pPr>
        <w:spacing w:after="19" w:line="259" w:lineRule="auto"/>
        <w:ind w:left="-5" w:right="48"/>
        <w:rPr>
          <w:u w:color="000000" w:themeColor="text1"/>
        </w:rPr>
      </w:pPr>
      <w:r w:rsidRPr="00D960DA">
        <w:rPr>
          <w:b/>
          <w:u w:color="000000" w:themeColor="text1"/>
        </w:rPr>
        <w:t xml:space="preserve">Kërkesa për lëshimin ose </w:t>
      </w:r>
      <w:r w:rsidR="00F4092C" w:rsidRPr="00D960DA">
        <w:rPr>
          <w:b/>
          <w:u w:color="000000" w:themeColor="text1"/>
        </w:rPr>
        <w:t>vazhdimin</w:t>
      </w:r>
      <w:r w:rsidRPr="00D960DA">
        <w:rPr>
          <w:b/>
          <w:u w:color="000000" w:themeColor="text1"/>
        </w:rPr>
        <w:t xml:space="preserve"> e lejes së përkohshme të qëndrimit për bashkim familjar duhet të shoqërohet me:</w:t>
      </w:r>
    </w:p>
    <w:p w14:paraId="071DC022" w14:textId="77777777" w:rsidR="00CA206D" w:rsidRPr="00D960DA" w:rsidRDefault="00BA2852">
      <w:pPr>
        <w:spacing w:after="44" w:line="259" w:lineRule="auto"/>
        <w:ind w:left="0" w:firstLine="0"/>
        <w:jc w:val="left"/>
        <w:rPr>
          <w:u w:color="000000" w:themeColor="text1"/>
        </w:rPr>
      </w:pPr>
      <w:r w:rsidRPr="00D960DA">
        <w:rPr>
          <w:b/>
          <w:u w:color="000000" w:themeColor="text1"/>
        </w:rPr>
        <w:t xml:space="preserve"> </w:t>
      </w:r>
    </w:p>
    <w:p w14:paraId="1B60896F" w14:textId="052A82EF" w:rsidR="00CA206D" w:rsidRPr="00D960DA" w:rsidRDefault="00BA2852">
      <w:pPr>
        <w:numPr>
          <w:ilvl w:val="0"/>
          <w:numId w:val="1"/>
        </w:numPr>
        <w:spacing w:after="0"/>
        <w:ind w:right="53" w:hanging="360"/>
        <w:rPr>
          <w:u w:color="000000" w:themeColor="text1"/>
        </w:rPr>
      </w:pPr>
      <w:r w:rsidRPr="00D960DA">
        <w:rPr>
          <w:u w:color="000000" w:themeColor="text1"/>
        </w:rPr>
        <w:t xml:space="preserve">foton e të huajit ose numrin e referencës nga </w:t>
      </w:r>
      <w:r w:rsidR="00504F53" w:rsidRPr="00D960DA">
        <w:rPr>
          <w:u w:color="000000" w:themeColor="text1"/>
        </w:rPr>
        <w:t>baza</w:t>
      </w:r>
      <w:r w:rsidRPr="00D960DA">
        <w:rPr>
          <w:u w:color="000000" w:themeColor="text1"/>
        </w:rPr>
        <w:t xml:space="preserve"> elektronike e fotografive;</w:t>
      </w:r>
    </w:p>
    <w:p w14:paraId="618519D3" w14:textId="04BE9919" w:rsidR="00CA206D" w:rsidRPr="00D960DA" w:rsidRDefault="00BA2852">
      <w:pPr>
        <w:numPr>
          <w:ilvl w:val="0"/>
          <w:numId w:val="1"/>
        </w:numPr>
        <w:spacing w:after="0"/>
        <w:ind w:right="53" w:hanging="360"/>
        <w:rPr>
          <w:u w:color="000000" w:themeColor="text1"/>
        </w:rPr>
      </w:pPr>
      <w:r w:rsidRPr="00D960DA">
        <w:rPr>
          <w:u w:color="000000" w:themeColor="text1"/>
        </w:rPr>
        <w:t>pasaportë</w:t>
      </w:r>
      <w:r w:rsidR="00504F53" w:rsidRPr="00D960DA">
        <w:rPr>
          <w:u w:color="000000" w:themeColor="text1"/>
        </w:rPr>
        <w:t>n</w:t>
      </w:r>
      <w:r w:rsidRPr="00D960DA">
        <w:rPr>
          <w:u w:color="000000" w:themeColor="text1"/>
        </w:rPr>
        <w:t xml:space="preserve"> ose fotokopje</w:t>
      </w:r>
      <w:r w:rsidR="00504F53" w:rsidRPr="00D960DA">
        <w:rPr>
          <w:u w:color="000000" w:themeColor="text1"/>
        </w:rPr>
        <w:t>n</w:t>
      </w:r>
      <w:r w:rsidRPr="00D960DA">
        <w:rPr>
          <w:u w:color="000000" w:themeColor="text1"/>
        </w:rPr>
        <w:t xml:space="preserve"> e vërtetuar </w:t>
      </w:r>
      <w:r w:rsidR="00F4092C" w:rsidRPr="00D960DA">
        <w:rPr>
          <w:u w:color="000000" w:themeColor="text1"/>
          <w:lang w:val="sq-AL"/>
        </w:rPr>
        <w:t>të</w:t>
      </w:r>
      <w:r w:rsidRPr="00D960DA">
        <w:rPr>
          <w:u w:color="000000" w:themeColor="text1"/>
        </w:rPr>
        <w:t xml:space="preserve"> pasaportës së të huajit;</w:t>
      </w:r>
    </w:p>
    <w:p w14:paraId="4A3C9DD3" w14:textId="05028374" w:rsidR="00CA206D" w:rsidRPr="00D960DA" w:rsidRDefault="00504F53">
      <w:pPr>
        <w:numPr>
          <w:ilvl w:val="0"/>
          <w:numId w:val="1"/>
        </w:numPr>
        <w:spacing w:after="15"/>
        <w:ind w:right="53" w:hanging="360"/>
        <w:rPr>
          <w:u w:color="000000" w:themeColor="text1"/>
        </w:rPr>
      </w:pPr>
      <w:r w:rsidRPr="00D960DA">
        <w:rPr>
          <w:u w:color="000000" w:themeColor="text1"/>
        </w:rPr>
        <w:t>dëshminë</w:t>
      </w:r>
      <w:r w:rsidR="00BA2852" w:rsidRPr="00D960DA">
        <w:rPr>
          <w:u w:color="000000" w:themeColor="text1"/>
        </w:rPr>
        <w:t xml:space="preserve"> e sigurimit adekuat shëndetësor, i cili mbulon së paku shërbimet mjekësore emergjente në Republikën e Sllovenisë, kur i huaji deklaron se nuk </w:t>
      </w:r>
      <w:r w:rsidRPr="00D960DA">
        <w:rPr>
          <w:u w:color="000000" w:themeColor="text1"/>
        </w:rPr>
        <w:t>ka sigurim</w:t>
      </w:r>
      <w:r w:rsidR="00BA2852" w:rsidRPr="00D960DA">
        <w:rPr>
          <w:u w:color="000000" w:themeColor="text1"/>
        </w:rPr>
        <w:t xml:space="preserve"> shëndetësor në Republikën e Sllovenisë;</w:t>
      </w:r>
    </w:p>
    <w:p w14:paraId="127F9041" w14:textId="7438EB8C" w:rsidR="00CA206D" w:rsidRPr="00D960DA" w:rsidRDefault="00BA2852">
      <w:pPr>
        <w:numPr>
          <w:ilvl w:val="0"/>
          <w:numId w:val="1"/>
        </w:numPr>
        <w:spacing w:after="3"/>
        <w:ind w:right="53" w:hanging="360"/>
        <w:rPr>
          <w:u w:color="000000" w:themeColor="text1"/>
        </w:rPr>
      </w:pPr>
      <w:r w:rsidRPr="00D960DA">
        <w:rPr>
          <w:u w:color="000000" w:themeColor="text1"/>
        </w:rPr>
        <w:t>dëshmi</w:t>
      </w:r>
      <w:r w:rsidR="00504F53" w:rsidRPr="00D960DA">
        <w:rPr>
          <w:u w:color="000000" w:themeColor="text1"/>
        </w:rPr>
        <w:t>në</w:t>
      </w:r>
      <w:r w:rsidRPr="00D960DA">
        <w:rPr>
          <w:u w:color="000000" w:themeColor="text1"/>
        </w:rPr>
        <w:t xml:space="preserve"> e mjeteve të mjaftueshme të jetesës;</w:t>
      </w:r>
    </w:p>
    <w:p w14:paraId="42CDD6F8" w14:textId="545E91F1" w:rsidR="00CA206D" w:rsidRPr="00D960DA" w:rsidRDefault="00BA2852">
      <w:pPr>
        <w:numPr>
          <w:ilvl w:val="0"/>
          <w:numId w:val="1"/>
        </w:numPr>
        <w:ind w:right="53" w:hanging="360"/>
        <w:rPr>
          <w:u w:color="000000" w:themeColor="text1"/>
        </w:rPr>
      </w:pPr>
      <w:r w:rsidRPr="00D960DA">
        <w:rPr>
          <w:u w:color="000000" w:themeColor="text1"/>
        </w:rPr>
        <w:t>vërtetim</w:t>
      </w:r>
      <w:r w:rsidR="00504F53" w:rsidRPr="00D960DA">
        <w:rPr>
          <w:u w:color="000000" w:themeColor="text1"/>
        </w:rPr>
        <w:t>in</w:t>
      </w:r>
      <w:r w:rsidRPr="00D960DA">
        <w:rPr>
          <w:u w:color="000000" w:themeColor="text1"/>
        </w:rPr>
        <w:t xml:space="preserve"> nga evidenca kriminale e vendit të origjinës së të huajit gjithmonë në rast të kërkesës për lëshimin e lejes së parë dhe në raste të tjera nëse këtë e kërkon autoriteti;</w:t>
      </w:r>
    </w:p>
    <w:p w14:paraId="6DBCBB43" w14:textId="391F1E64" w:rsidR="00CA206D" w:rsidRPr="00D960DA" w:rsidRDefault="00BA2852">
      <w:pPr>
        <w:numPr>
          <w:ilvl w:val="0"/>
          <w:numId w:val="1"/>
        </w:numPr>
        <w:spacing w:after="0"/>
        <w:ind w:right="53" w:hanging="360"/>
        <w:rPr>
          <w:u w:color="000000" w:themeColor="text1"/>
        </w:rPr>
      </w:pPr>
      <w:r w:rsidRPr="00D960DA">
        <w:rPr>
          <w:u w:color="000000" w:themeColor="text1"/>
        </w:rPr>
        <w:t>dëshmi</w:t>
      </w:r>
      <w:r w:rsidR="00504F53" w:rsidRPr="00D960DA">
        <w:rPr>
          <w:u w:color="000000" w:themeColor="text1"/>
        </w:rPr>
        <w:t>në</w:t>
      </w:r>
      <w:r w:rsidRPr="00D960DA">
        <w:rPr>
          <w:u w:color="000000" w:themeColor="text1"/>
        </w:rPr>
        <w:t xml:space="preserve"> e lidhjes farefisnore, nëse faktet e </w:t>
      </w:r>
      <w:r w:rsidR="00F4092C" w:rsidRPr="00D960DA">
        <w:rPr>
          <w:u w:color="000000" w:themeColor="text1"/>
        </w:rPr>
        <w:t>gjendjes civile</w:t>
      </w:r>
      <w:r w:rsidRPr="00D960DA">
        <w:rPr>
          <w:u w:color="000000" w:themeColor="text1"/>
        </w:rPr>
        <w:t xml:space="preserve"> nuk janë regjistruar në regjistrin </w:t>
      </w:r>
      <w:r w:rsidR="00F4092C" w:rsidRPr="00D960DA">
        <w:rPr>
          <w:u w:color="000000" w:themeColor="text1"/>
        </w:rPr>
        <w:t>amëz</w:t>
      </w:r>
      <w:r w:rsidRPr="00D960DA">
        <w:rPr>
          <w:u w:color="000000" w:themeColor="text1"/>
        </w:rPr>
        <w:t xml:space="preserve"> të Republikës së Sllovenisë.</w:t>
      </w:r>
    </w:p>
    <w:p w14:paraId="7C68EB01" w14:textId="77777777" w:rsidR="00CA206D" w:rsidRPr="00D960DA" w:rsidRDefault="00BA2852">
      <w:pPr>
        <w:spacing w:after="49" w:line="259" w:lineRule="auto"/>
        <w:ind w:left="0" w:firstLine="0"/>
        <w:jc w:val="left"/>
        <w:rPr>
          <w:u w:color="000000" w:themeColor="text1"/>
        </w:rPr>
      </w:pPr>
      <w:r w:rsidRPr="00D960DA">
        <w:rPr>
          <w:b/>
          <w:u w:color="000000" w:themeColor="text1"/>
        </w:rPr>
        <w:t xml:space="preserve"> </w:t>
      </w:r>
    </w:p>
    <w:p w14:paraId="600C7455" w14:textId="77777777" w:rsidR="00CA206D" w:rsidRPr="00D960DA" w:rsidRDefault="00BA2852">
      <w:pPr>
        <w:spacing w:after="42" w:line="259" w:lineRule="auto"/>
        <w:ind w:left="-5" w:right="48"/>
        <w:rPr>
          <w:u w:color="000000" w:themeColor="text1"/>
        </w:rPr>
      </w:pPr>
      <w:r w:rsidRPr="00D960DA">
        <w:rPr>
          <w:b/>
          <w:u w:color="000000" w:themeColor="text1"/>
        </w:rPr>
        <w:t>Nga data 1 maj 2024 deri më 31 tetor 2024, aplikimit për zgjatjen e lejes së përkohshme të qëndrimit për shkak të bashkimit familjar duhet t'i bashkëlidhen edhe këto:</w:t>
      </w:r>
    </w:p>
    <w:p w14:paraId="58D7BB2B" w14:textId="77777777" w:rsidR="00CA206D" w:rsidRPr="00D960DA" w:rsidRDefault="00BA2852">
      <w:pPr>
        <w:spacing w:after="82" w:line="259" w:lineRule="auto"/>
        <w:ind w:left="0" w:firstLine="0"/>
        <w:jc w:val="left"/>
        <w:rPr>
          <w:u w:color="000000" w:themeColor="text1"/>
        </w:rPr>
      </w:pPr>
      <w:r w:rsidRPr="00D960DA">
        <w:rPr>
          <w:b/>
          <w:u w:color="000000" w:themeColor="text1"/>
        </w:rPr>
        <w:t xml:space="preserve"> </w:t>
      </w:r>
    </w:p>
    <w:p w14:paraId="673435BD" w14:textId="28BF9187" w:rsidR="00CA206D" w:rsidRPr="00D960DA" w:rsidRDefault="00BA2852">
      <w:pPr>
        <w:numPr>
          <w:ilvl w:val="0"/>
          <w:numId w:val="1"/>
        </w:numPr>
        <w:spacing w:after="12"/>
        <w:ind w:right="53" w:hanging="360"/>
        <w:rPr>
          <w:u w:color="000000" w:themeColor="text1"/>
        </w:rPr>
      </w:pPr>
      <w:r w:rsidRPr="00D960DA">
        <w:rPr>
          <w:u w:color="000000" w:themeColor="text1"/>
        </w:rPr>
        <w:t xml:space="preserve">një certifikatë </w:t>
      </w:r>
      <w:r w:rsidR="00504F53" w:rsidRPr="00D960DA">
        <w:rPr>
          <w:u w:color="000000" w:themeColor="text1"/>
        </w:rPr>
        <w:t>regjistrimi i</w:t>
      </w:r>
      <w:r w:rsidRPr="00D960DA">
        <w:rPr>
          <w:u w:color="000000" w:themeColor="text1"/>
        </w:rPr>
        <w:t xml:space="preserve"> një anëtari të rritur të familjes në një program arsimor joformal për të rriturit për të mësuar gjuhën sllovene ose një certifikatë regjistrimi i një anëtari të rritur të familjes në një program arsimor publik të vlefshëm për të rriturit, mbi bazën </w:t>
      </w:r>
      <w:r w:rsidR="00504F53" w:rsidRPr="00D960DA">
        <w:rPr>
          <w:u w:color="000000" w:themeColor="text1"/>
        </w:rPr>
        <w:t>të</w:t>
      </w:r>
      <w:r w:rsidRPr="00D960DA">
        <w:rPr>
          <w:u w:color="000000" w:themeColor="text1"/>
        </w:rPr>
        <w:t xml:space="preserve"> të cilit nuk </w:t>
      </w:r>
      <w:r w:rsidR="00504F53" w:rsidRPr="00D960DA">
        <w:rPr>
          <w:u w:color="000000" w:themeColor="text1"/>
        </w:rPr>
        <w:t xml:space="preserve">merret </w:t>
      </w:r>
      <w:r w:rsidR="00F4092C" w:rsidRPr="00D960DA">
        <w:rPr>
          <w:u w:color="000000" w:themeColor="text1"/>
        </w:rPr>
        <w:t>arsimi i vlefshëm publik.</w:t>
      </w:r>
    </w:p>
    <w:p w14:paraId="58FE7AAF" w14:textId="77777777" w:rsidR="00CA206D" w:rsidRPr="00D960DA" w:rsidRDefault="00BA2852">
      <w:pPr>
        <w:spacing w:after="58" w:line="259" w:lineRule="auto"/>
        <w:ind w:left="0" w:firstLine="0"/>
        <w:jc w:val="left"/>
        <w:rPr>
          <w:u w:color="000000" w:themeColor="text1"/>
        </w:rPr>
      </w:pPr>
      <w:r w:rsidRPr="00D960DA">
        <w:rPr>
          <w:b/>
          <w:u w:color="000000" w:themeColor="text1"/>
        </w:rPr>
        <w:t xml:space="preserve"> </w:t>
      </w:r>
    </w:p>
    <w:p w14:paraId="35B58269" w14:textId="09CCDEFF" w:rsidR="00CA206D" w:rsidRPr="00D960DA" w:rsidRDefault="00BA2852">
      <w:pPr>
        <w:ind w:left="10" w:right="53"/>
        <w:rPr>
          <w:u w:color="000000" w:themeColor="text1"/>
        </w:rPr>
      </w:pPr>
      <w:r w:rsidRPr="00D960DA">
        <w:rPr>
          <w:u w:color="000000" w:themeColor="text1"/>
        </w:rPr>
        <w:t>Konsiderohet se një anëtar i rritur i familjes plotëson kushtin e regjistrimit në një program arsimor joformal për të rriturit për të mësuar gjuhën sllovene ose regjistrimin në një program arsimor publik të vlefshëm për të rritur</w:t>
      </w:r>
      <w:r w:rsidR="00CE1C10" w:rsidRPr="00D960DA">
        <w:rPr>
          <w:u w:color="000000" w:themeColor="text1"/>
        </w:rPr>
        <w:t>it</w:t>
      </w:r>
      <w:r w:rsidRPr="00D960DA">
        <w:rPr>
          <w:u w:color="000000" w:themeColor="text1"/>
        </w:rPr>
        <w:t xml:space="preserve">, në bazë të të cilit nuk arrihet një arsimim publik i vlefshëm, nëse ai dorëzon një çertifikatë </w:t>
      </w:r>
      <w:r w:rsidR="00CE1C10" w:rsidRPr="00D960DA">
        <w:rPr>
          <w:u w:color="000000" w:themeColor="text1"/>
        </w:rPr>
        <w:t>që dëshmon se e ka kaluar</w:t>
      </w:r>
      <w:r w:rsidRPr="00D960DA">
        <w:rPr>
          <w:u w:color="000000" w:themeColor="text1"/>
        </w:rPr>
        <w:t xml:space="preserve"> me sukses testin e gjuhës sllovene në të paktën nivelin fillestar siç përcaktohet nga </w:t>
      </w:r>
      <w:r w:rsidR="004156E0" w:rsidRPr="00D960DA">
        <w:rPr>
          <w:u w:color="000000" w:themeColor="text1"/>
        </w:rPr>
        <w:t>Kuadri i Përbashkët Evropian i Referencës për Gjuhët</w:t>
      </w:r>
      <w:r w:rsidRPr="00D960DA">
        <w:rPr>
          <w:u w:color="000000" w:themeColor="text1"/>
        </w:rPr>
        <w:t xml:space="preserve">, </w:t>
      </w:r>
      <w:r w:rsidR="00CE1C10" w:rsidRPr="00D960DA">
        <w:rPr>
          <w:u w:color="000000" w:themeColor="text1"/>
        </w:rPr>
        <w:t xml:space="preserve">nëse </w:t>
      </w:r>
      <w:r w:rsidRPr="00D960DA">
        <w:rPr>
          <w:u w:color="000000" w:themeColor="text1"/>
        </w:rPr>
        <w:t>pranohet në arsimin publik ose në programet e studimit të vlefshme në Republikën e Sllovenisë të cilat zhvillohen në gjuhën sllovene dhe mundësojnë përvetësimi</w:t>
      </w:r>
      <w:r w:rsidR="00F4092C" w:rsidRPr="00D960DA">
        <w:rPr>
          <w:u w:color="000000" w:themeColor="text1"/>
        </w:rPr>
        <w:t xml:space="preserve">n e </w:t>
      </w:r>
      <w:r w:rsidRPr="00D960DA">
        <w:rPr>
          <w:u w:color="000000" w:themeColor="text1"/>
        </w:rPr>
        <w:t xml:space="preserve">një arsimi të vlefshëm publik, ose </w:t>
      </w:r>
      <w:r w:rsidR="004156E0" w:rsidRPr="00D960DA">
        <w:rPr>
          <w:u w:color="000000" w:themeColor="text1"/>
        </w:rPr>
        <w:t xml:space="preserve">nëse </w:t>
      </w:r>
      <w:r w:rsidRPr="00D960DA">
        <w:rPr>
          <w:u w:color="000000" w:themeColor="text1"/>
        </w:rPr>
        <w:t xml:space="preserve">ka përfunduar shkollimin në </w:t>
      </w:r>
      <w:r w:rsidR="004156E0" w:rsidRPr="00D960DA">
        <w:rPr>
          <w:u w:color="000000" w:themeColor="text1"/>
        </w:rPr>
        <w:t>cilido</w:t>
      </w:r>
      <w:r w:rsidRPr="00D960DA">
        <w:rPr>
          <w:u w:color="000000" w:themeColor="text1"/>
        </w:rPr>
        <w:t xml:space="preserve"> nivel në Republikën e Sllovenisë, ose </w:t>
      </w:r>
      <w:r w:rsidR="004156E0" w:rsidRPr="00D960DA">
        <w:rPr>
          <w:u w:color="000000" w:themeColor="text1"/>
        </w:rPr>
        <w:t xml:space="preserve">nëse </w:t>
      </w:r>
      <w:r w:rsidRPr="00D960DA">
        <w:rPr>
          <w:u w:color="000000" w:themeColor="text1"/>
        </w:rPr>
        <w:t xml:space="preserve">ka mbaruar shkollën fillore ose të mesme me gjuhën sllovene si gjuhë mësimi në zonat e banuara nga anëtarët </w:t>
      </w:r>
      <w:r w:rsidR="00F4092C" w:rsidRPr="00D960DA">
        <w:rPr>
          <w:u w:color="000000" w:themeColor="text1"/>
        </w:rPr>
        <w:t>autokton të</w:t>
      </w:r>
      <w:r w:rsidRPr="00D960DA">
        <w:rPr>
          <w:u w:color="000000" w:themeColor="text1"/>
        </w:rPr>
        <w:t xml:space="preserve"> komunitetit kombëtar slloven në vendet fqinje, ose nëse është mbi 60 vjeç.</w:t>
      </w:r>
    </w:p>
    <w:p w14:paraId="0F58D322" w14:textId="77777777" w:rsidR="00CA206D" w:rsidRPr="00D960DA" w:rsidRDefault="00BA2852">
      <w:pPr>
        <w:spacing w:after="52" w:line="259" w:lineRule="auto"/>
        <w:ind w:left="0" w:firstLine="0"/>
        <w:jc w:val="left"/>
        <w:rPr>
          <w:u w:color="000000" w:themeColor="text1"/>
        </w:rPr>
      </w:pPr>
      <w:r w:rsidRPr="00D960DA">
        <w:rPr>
          <w:u w:color="000000" w:themeColor="text1"/>
        </w:rPr>
        <w:t xml:space="preserve"> </w:t>
      </w:r>
    </w:p>
    <w:p w14:paraId="5DA882C9" w14:textId="38D66E35" w:rsidR="00CA206D" w:rsidRPr="00D960DA" w:rsidRDefault="00B11E20">
      <w:pPr>
        <w:ind w:left="10" w:right="53"/>
        <w:rPr>
          <w:u w:color="000000" w:themeColor="text1"/>
        </w:rPr>
      </w:pPr>
      <w:r w:rsidRPr="00D960DA">
        <w:rPr>
          <w:u w:color="000000" w:themeColor="text1"/>
        </w:rPr>
        <w:t>Anëtari i rritur i familjes së një të huaji nuk ka nevojë të plotësojë k</w:t>
      </w:r>
      <w:r w:rsidR="00BA2852" w:rsidRPr="00D960DA">
        <w:rPr>
          <w:u w:color="000000" w:themeColor="text1"/>
        </w:rPr>
        <w:t>ushti</w:t>
      </w:r>
      <w:r w:rsidRPr="00D960DA">
        <w:rPr>
          <w:u w:color="000000" w:themeColor="text1"/>
        </w:rPr>
        <w:t>n</w:t>
      </w:r>
      <w:r w:rsidR="00BA2852" w:rsidRPr="00D960DA">
        <w:rPr>
          <w:u w:color="000000" w:themeColor="text1"/>
        </w:rPr>
        <w:t xml:space="preserve"> </w:t>
      </w:r>
      <w:r w:rsidRPr="00D960DA">
        <w:rPr>
          <w:u w:color="000000" w:themeColor="text1"/>
        </w:rPr>
        <w:t>e</w:t>
      </w:r>
      <w:r w:rsidR="00BA2852" w:rsidRPr="00D960DA">
        <w:rPr>
          <w:u w:color="000000" w:themeColor="text1"/>
        </w:rPr>
        <w:t xml:space="preserve"> regjistrimit në një program arsimor joformal për të rriturit për të mësuar gjuhën sllovene ose </w:t>
      </w:r>
      <w:r w:rsidR="006D1878" w:rsidRPr="00D960DA">
        <w:rPr>
          <w:u w:color="000000" w:themeColor="text1"/>
        </w:rPr>
        <w:t>kushtin e</w:t>
      </w:r>
      <w:r w:rsidR="004156E0" w:rsidRPr="00D960DA">
        <w:rPr>
          <w:u w:color="000000" w:themeColor="text1"/>
        </w:rPr>
        <w:t xml:space="preserve"> </w:t>
      </w:r>
      <w:r w:rsidR="00BA2852" w:rsidRPr="00D960DA">
        <w:rPr>
          <w:u w:color="000000" w:themeColor="text1"/>
        </w:rPr>
        <w:t>regjistrim</w:t>
      </w:r>
      <w:r w:rsidR="004156E0" w:rsidRPr="00D960DA">
        <w:rPr>
          <w:u w:color="000000" w:themeColor="text1"/>
        </w:rPr>
        <w:t>it</w:t>
      </w:r>
      <w:r w:rsidR="00BA2852" w:rsidRPr="00D960DA">
        <w:rPr>
          <w:u w:color="000000" w:themeColor="text1"/>
        </w:rPr>
        <w:t xml:space="preserve"> në një program arsimor të vlefshëm publik për të rritur në bazë të të cilit nuk </w:t>
      </w:r>
      <w:r w:rsidR="004156E0" w:rsidRPr="00D960DA">
        <w:rPr>
          <w:u w:color="000000" w:themeColor="text1"/>
        </w:rPr>
        <w:t>merret</w:t>
      </w:r>
      <w:r w:rsidR="00BA2852" w:rsidRPr="00D960DA">
        <w:rPr>
          <w:u w:color="000000" w:themeColor="text1"/>
        </w:rPr>
        <w:t xml:space="preserve"> një arsim i vlefshëm publikisht, </w:t>
      </w:r>
      <w:r w:rsidRPr="00D960DA">
        <w:rPr>
          <w:u w:color="000000" w:themeColor="text1"/>
        </w:rPr>
        <w:t>nëse</w:t>
      </w:r>
      <w:r w:rsidR="00BA2852" w:rsidRPr="00D960DA">
        <w:rPr>
          <w:u w:color="000000" w:themeColor="text1"/>
        </w:rPr>
        <w:t xml:space="preserve"> është mbajtës i </w:t>
      </w:r>
      <w:r w:rsidR="004156E0" w:rsidRPr="00D960DA">
        <w:rPr>
          <w:u w:color="000000" w:themeColor="text1"/>
        </w:rPr>
        <w:t>kartës</w:t>
      </w:r>
      <w:r w:rsidR="00BA2852" w:rsidRPr="00D960DA">
        <w:rPr>
          <w:u w:color="000000" w:themeColor="text1"/>
        </w:rPr>
        <w:t xml:space="preserve"> blu të BE, </w:t>
      </w:r>
      <w:r w:rsidR="004156E0" w:rsidRPr="00D960DA">
        <w:rPr>
          <w:u w:color="000000" w:themeColor="text1"/>
        </w:rPr>
        <w:t xml:space="preserve">i </w:t>
      </w:r>
      <w:r w:rsidR="00BA2852" w:rsidRPr="00D960DA">
        <w:rPr>
          <w:u w:color="000000" w:themeColor="text1"/>
        </w:rPr>
        <w:t>leje</w:t>
      </w:r>
      <w:r w:rsidR="004156E0" w:rsidRPr="00D960DA">
        <w:rPr>
          <w:u w:color="000000" w:themeColor="text1"/>
        </w:rPr>
        <w:t>s</w:t>
      </w:r>
      <w:r w:rsidR="00BA2852" w:rsidRPr="00D960DA">
        <w:rPr>
          <w:u w:color="000000" w:themeColor="text1"/>
        </w:rPr>
        <w:t xml:space="preserve"> </w:t>
      </w:r>
      <w:r w:rsidR="004156E0" w:rsidRPr="00D960DA">
        <w:rPr>
          <w:u w:color="000000" w:themeColor="text1"/>
        </w:rPr>
        <w:t xml:space="preserve">së </w:t>
      </w:r>
      <w:r w:rsidR="00BA2852" w:rsidRPr="00D960DA">
        <w:rPr>
          <w:u w:color="000000" w:themeColor="text1"/>
        </w:rPr>
        <w:t>qëndrimi</w:t>
      </w:r>
      <w:r w:rsidR="004156E0" w:rsidRPr="00D960DA">
        <w:rPr>
          <w:u w:color="000000" w:themeColor="text1"/>
        </w:rPr>
        <w:t>t</w:t>
      </w:r>
      <w:r w:rsidR="00BA2852" w:rsidRPr="00D960DA">
        <w:rPr>
          <w:u w:color="000000" w:themeColor="text1"/>
        </w:rPr>
        <w:t xml:space="preserve"> të përkohshme për shkak të kryerjes së punës në fushën e kërkimit, arsimit të lartë dhe </w:t>
      </w:r>
      <w:r w:rsidR="004156E0" w:rsidRPr="00D960DA">
        <w:rPr>
          <w:u w:color="000000" w:themeColor="text1"/>
        </w:rPr>
        <w:t xml:space="preserve">më </w:t>
      </w:r>
      <w:r w:rsidR="00BA2852" w:rsidRPr="00D960DA">
        <w:rPr>
          <w:u w:color="000000" w:themeColor="text1"/>
        </w:rPr>
        <w:t xml:space="preserve">të lartë, </w:t>
      </w:r>
      <w:r w:rsidR="004156E0" w:rsidRPr="00D960DA">
        <w:rPr>
          <w:u w:color="000000" w:themeColor="text1"/>
        </w:rPr>
        <w:t xml:space="preserve">i </w:t>
      </w:r>
      <w:r w:rsidR="00BA2852" w:rsidRPr="00D960DA">
        <w:rPr>
          <w:u w:color="000000" w:themeColor="text1"/>
        </w:rPr>
        <w:t>leje</w:t>
      </w:r>
      <w:r w:rsidR="004156E0" w:rsidRPr="00D960DA">
        <w:rPr>
          <w:u w:color="000000" w:themeColor="text1"/>
        </w:rPr>
        <w:t>s</w:t>
      </w:r>
      <w:r w:rsidR="00BA2852" w:rsidRPr="00D960DA">
        <w:rPr>
          <w:u w:color="000000" w:themeColor="text1"/>
        </w:rPr>
        <w:t xml:space="preserve"> </w:t>
      </w:r>
      <w:r w:rsidR="004156E0" w:rsidRPr="00D960DA">
        <w:rPr>
          <w:u w:color="000000" w:themeColor="text1"/>
        </w:rPr>
        <w:t xml:space="preserve">së </w:t>
      </w:r>
      <w:r w:rsidR="00BA2852" w:rsidRPr="00D960DA">
        <w:rPr>
          <w:u w:color="000000" w:themeColor="text1"/>
        </w:rPr>
        <w:t>qëndrimi</w:t>
      </w:r>
      <w:r w:rsidR="004156E0" w:rsidRPr="00D960DA">
        <w:rPr>
          <w:u w:color="000000" w:themeColor="text1"/>
        </w:rPr>
        <w:t>t</w:t>
      </w:r>
      <w:r w:rsidR="00BA2852" w:rsidRPr="00D960DA">
        <w:rPr>
          <w:u w:color="000000" w:themeColor="text1"/>
        </w:rPr>
        <w:t xml:space="preserve"> të lëshuar në bazë të nenit 38.b të </w:t>
      </w:r>
      <w:r w:rsidR="004156E0" w:rsidRPr="00D960DA">
        <w:rPr>
          <w:u w:color="000000" w:themeColor="text1"/>
        </w:rPr>
        <w:t>L</w:t>
      </w:r>
      <w:r w:rsidR="00BA2852" w:rsidRPr="00D960DA">
        <w:rPr>
          <w:u w:color="000000" w:themeColor="text1"/>
        </w:rPr>
        <w:t xml:space="preserve">igjit për të huajt, </w:t>
      </w:r>
      <w:r w:rsidR="004156E0" w:rsidRPr="00D960DA">
        <w:rPr>
          <w:u w:color="000000" w:themeColor="text1"/>
        </w:rPr>
        <w:t>i</w:t>
      </w:r>
      <w:r w:rsidR="00BA2852" w:rsidRPr="00D960DA">
        <w:rPr>
          <w:u w:color="000000" w:themeColor="text1"/>
        </w:rPr>
        <w:t xml:space="preserve"> leje</w:t>
      </w:r>
      <w:r w:rsidR="004156E0" w:rsidRPr="00D960DA">
        <w:rPr>
          <w:u w:color="000000" w:themeColor="text1"/>
        </w:rPr>
        <w:t>s</w:t>
      </w:r>
      <w:r w:rsidR="00BA2852" w:rsidRPr="00D960DA">
        <w:rPr>
          <w:u w:color="000000" w:themeColor="text1"/>
        </w:rPr>
        <w:t xml:space="preserve"> </w:t>
      </w:r>
      <w:r w:rsidR="004156E0" w:rsidRPr="00D960DA">
        <w:rPr>
          <w:u w:color="000000" w:themeColor="text1"/>
        </w:rPr>
        <w:t>së</w:t>
      </w:r>
      <w:r w:rsidR="00BA2852" w:rsidRPr="00D960DA">
        <w:rPr>
          <w:u w:color="000000" w:themeColor="text1"/>
        </w:rPr>
        <w:t xml:space="preserve"> vetme për një person të transferuar brenda një shoqërie tregtare në bazë të neneve 45.b dhe 45d të </w:t>
      </w:r>
      <w:r w:rsidR="004156E0" w:rsidRPr="00D960DA">
        <w:rPr>
          <w:u w:color="000000" w:themeColor="text1"/>
        </w:rPr>
        <w:t>L</w:t>
      </w:r>
      <w:r w:rsidR="00BA2852" w:rsidRPr="00D960DA">
        <w:rPr>
          <w:u w:color="000000" w:themeColor="text1"/>
        </w:rPr>
        <w:t xml:space="preserve">igjit për të huajt, ose </w:t>
      </w:r>
      <w:r w:rsidR="004156E0" w:rsidRPr="00D960DA">
        <w:rPr>
          <w:u w:color="000000" w:themeColor="text1"/>
        </w:rPr>
        <w:t xml:space="preserve">i </w:t>
      </w:r>
      <w:r w:rsidR="00BA2852" w:rsidRPr="00D960DA">
        <w:rPr>
          <w:u w:color="000000" w:themeColor="text1"/>
        </w:rPr>
        <w:t>leje</w:t>
      </w:r>
      <w:r w:rsidR="004156E0" w:rsidRPr="00D960DA">
        <w:rPr>
          <w:u w:color="000000" w:themeColor="text1"/>
        </w:rPr>
        <w:t>s së</w:t>
      </w:r>
      <w:r w:rsidR="00BA2852" w:rsidRPr="00D960DA">
        <w:rPr>
          <w:u w:color="000000" w:themeColor="text1"/>
        </w:rPr>
        <w:t xml:space="preserve"> qëndrimi</w:t>
      </w:r>
      <w:r w:rsidR="004156E0" w:rsidRPr="00D960DA">
        <w:rPr>
          <w:u w:color="000000" w:themeColor="text1"/>
        </w:rPr>
        <w:t>t</w:t>
      </w:r>
      <w:r w:rsidR="00BA2852" w:rsidRPr="00D960DA">
        <w:rPr>
          <w:u w:color="000000" w:themeColor="text1"/>
        </w:rPr>
        <w:t xml:space="preserve"> të përkohshme nëse kjo është në interes të Republikës së Sllovenisë e cila vendoset nga autoriteti përgjegjës për dhënien e lejes në bazë të mendimit të ministrisë kompetente ose autoritetit tjetër shtetëror.</w:t>
      </w:r>
    </w:p>
    <w:p w14:paraId="39BF8B37" w14:textId="77777777" w:rsidR="00B11E20" w:rsidRPr="00D960DA" w:rsidRDefault="00B11E20" w:rsidP="00B11E20">
      <w:pPr>
        <w:spacing w:after="38" w:line="259" w:lineRule="auto"/>
        <w:ind w:left="0" w:firstLine="0"/>
        <w:jc w:val="left"/>
        <w:rPr>
          <w:u w:color="000000" w:themeColor="text1"/>
        </w:rPr>
      </w:pPr>
    </w:p>
    <w:p w14:paraId="241860AF" w14:textId="5906F460" w:rsidR="00B11E20" w:rsidRPr="00D960DA" w:rsidRDefault="00B11E20" w:rsidP="00B11E20">
      <w:pPr>
        <w:spacing w:after="38" w:line="259" w:lineRule="auto"/>
        <w:ind w:left="0" w:firstLine="0"/>
        <w:jc w:val="left"/>
        <w:rPr>
          <w:u w:color="000000" w:themeColor="text1"/>
        </w:rPr>
      </w:pPr>
      <w:r w:rsidRPr="00D960DA">
        <w:rPr>
          <w:u w:color="000000" w:themeColor="text1"/>
        </w:rPr>
        <w:t xml:space="preserve">Një anëtar i rritur i familjes i cili nuk është në gjendje të kalojë provimin në formatin e kërkuar për shkak të dëmtimeve shëndetësore që pengojnë komunikimin, </w:t>
      </w:r>
      <w:r w:rsidR="006D1878" w:rsidRPr="00D960DA">
        <w:rPr>
          <w:u w:color="000000" w:themeColor="text1"/>
        </w:rPr>
        <w:t>nuk ka nevojë të plotësojë k</w:t>
      </w:r>
      <w:r w:rsidRPr="00D960DA">
        <w:rPr>
          <w:u w:color="000000" w:themeColor="text1"/>
        </w:rPr>
        <w:t>ushti</w:t>
      </w:r>
      <w:r w:rsidR="006D1878" w:rsidRPr="00D960DA">
        <w:rPr>
          <w:u w:color="000000" w:themeColor="text1"/>
        </w:rPr>
        <w:t>n</w:t>
      </w:r>
      <w:r w:rsidRPr="00D960DA">
        <w:rPr>
          <w:u w:color="000000" w:themeColor="text1"/>
        </w:rPr>
        <w:t xml:space="preserve"> </w:t>
      </w:r>
      <w:r w:rsidR="006D1878" w:rsidRPr="00D960DA">
        <w:rPr>
          <w:u w:color="000000" w:themeColor="text1"/>
        </w:rPr>
        <w:t>e</w:t>
      </w:r>
      <w:r w:rsidRPr="00D960DA">
        <w:rPr>
          <w:u w:color="000000" w:themeColor="text1"/>
        </w:rPr>
        <w:t xml:space="preserve"> regjistrimit në një program arsimor joformal për të rriturit për të mësuar gjuhën sllovene ose </w:t>
      </w:r>
      <w:r w:rsidR="006D1878" w:rsidRPr="00D960DA">
        <w:rPr>
          <w:u w:color="000000" w:themeColor="text1"/>
        </w:rPr>
        <w:t>kushtin e</w:t>
      </w:r>
      <w:r w:rsidRPr="00D960DA">
        <w:rPr>
          <w:u w:color="000000" w:themeColor="text1"/>
        </w:rPr>
        <w:t xml:space="preserve"> regjistrimit në një program arsimor publik të vlefshëm për të rritur në bazë të të cilit nuk merret një arsimim i vlefshëm publik. Vërtetimi i plotësimit të këtij kushti në rastin e gjendjes faktike të pretenduar të pamundësisë për të marrë provimin bëhet</w:t>
      </w:r>
      <w:r w:rsidR="0045002A" w:rsidRPr="00D960DA">
        <w:rPr>
          <w:u w:color="000000" w:themeColor="text1"/>
        </w:rPr>
        <w:t xml:space="preserve"> bashkë</w:t>
      </w:r>
      <w:r w:rsidRPr="00D960DA">
        <w:rPr>
          <w:u w:color="000000" w:themeColor="text1"/>
        </w:rPr>
        <w:t xml:space="preserve"> me </w:t>
      </w:r>
      <w:r w:rsidR="0045002A" w:rsidRPr="00D960DA">
        <w:rPr>
          <w:u w:color="000000" w:themeColor="text1"/>
        </w:rPr>
        <w:t xml:space="preserve">një </w:t>
      </w:r>
      <w:r w:rsidRPr="00D960DA">
        <w:rPr>
          <w:u w:color="000000" w:themeColor="text1"/>
        </w:rPr>
        <w:t>ekspert. Shpenzimet që rrjedhin nga zbatimi i kësaj prove janë në barrë të të huajit.</w:t>
      </w:r>
    </w:p>
    <w:p w14:paraId="17D366B8" w14:textId="77777777" w:rsidR="00B11E20" w:rsidRPr="00D960DA" w:rsidRDefault="00B11E20">
      <w:pPr>
        <w:ind w:left="10" w:right="53"/>
        <w:rPr>
          <w:u w:color="000000" w:themeColor="text1"/>
        </w:rPr>
      </w:pPr>
    </w:p>
    <w:p w14:paraId="1767D4EF" w14:textId="77777777" w:rsidR="00CA206D" w:rsidRPr="00D960DA" w:rsidRDefault="00BA2852">
      <w:pPr>
        <w:spacing w:after="28" w:line="259" w:lineRule="auto"/>
        <w:ind w:left="0" w:firstLine="0"/>
        <w:jc w:val="left"/>
        <w:rPr>
          <w:u w:color="000000" w:themeColor="text1"/>
        </w:rPr>
      </w:pPr>
      <w:r w:rsidRPr="00D960DA">
        <w:rPr>
          <w:u w:color="000000" w:themeColor="text1"/>
        </w:rPr>
        <w:t xml:space="preserve"> </w:t>
      </w:r>
    </w:p>
    <w:p w14:paraId="05608B60" w14:textId="45F19ADD" w:rsidR="00CA206D" w:rsidRPr="00D960DA" w:rsidRDefault="00BA2852">
      <w:pPr>
        <w:spacing w:after="19" w:line="259" w:lineRule="auto"/>
        <w:ind w:left="-5" w:right="48"/>
        <w:rPr>
          <w:b/>
          <w:u w:color="000000" w:themeColor="text1"/>
        </w:rPr>
      </w:pPr>
      <w:r w:rsidRPr="00D960DA">
        <w:rPr>
          <w:b/>
          <w:u w:color="000000" w:themeColor="text1"/>
        </w:rPr>
        <w:t>Nga data 1 nëntor 2024, një anëtar i rritur i familjes duhet t'i bashkëngjisë kërkesës për zgjatjen e lejes së qëndrimit të përkohshëm për shkak të bashkimit familjar</w:t>
      </w:r>
      <w:r w:rsidR="004156E0" w:rsidRPr="00D960DA">
        <w:rPr>
          <w:b/>
          <w:u w:color="000000" w:themeColor="text1"/>
        </w:rPr>
        <w:t xml:space="preserve"> edhe</w:t>
      </w:r>
      <w:r w:rsidRPr="00D960DA">
        <w:rPr>
          <w:b/>
          <w:u w:color="000000" w:themeColor="text1"/>
        </w:rPr>
        <w:t xml:space="preserve"> dëshminë e përmbushjes së kushtit të njohjes së gjuhës sllovene në nivel</w:t>
      </w:r>
      <w:r w:rsidR="004156E0" w:rsidRPr="00D960DA">
        <w:rPr>
          <w:b/>
          <w:u w:color="000000" w:themeColor="text1"/>
        </w:rPr>
        <w:t>in</w:t>
      </w:r>
      <w:r w:rsidRPr="00D960DA">
        <w:rPr>
          <w:b/>
          <w:u w:color="000000" w:themeColor="text1"/>
        </w:rPr>
        <w:t xml:space="preserve"> jetik</w:t>
      </w:r>
      <w:r w:rsidR="004156E0" w:rsidRPr="00D960DA">
        <w:rPr>
          <w:b/>
          <w:u w:color="000000" w:themeColor="text1"/>
        </w:rPr>
        <w:t xml:space="preserve"> dhe këtë</w:t>
      </w:r>
      <w:r w:rsidRPr="00D960DA">
        <w:rPr>
          <w:b/>
          <w:u w:color="000000" w:themeColor="text1"/>
        </w:rPr>
        <w:t xml:space="preserve"> mund të provojë:</w:t>
      </w:r>
    </w:p>
    <w:p w14:paraId="63CF9E57" w14:textId="77777777" w:rsidR="00CA206D" w:rsidRPr="00D960DA" w:rsidRDefault="00BA2852">
      <w:pPr>
        <w:spacing w:after="46" w:line="259" w:lineRule="auto"/>
        <w:ind w:left="0" w:firstLine="0"/>
        <w:jc w:val="left"/>
        <w:rPr>
          <w:u w:color="000000" w:themeColor="text1"/>
        </w:rPr>
      </w:pPr>
      <w:r w:rsidRPr="00D960DA">
        <w:rPr>
          <w:b/>
          <w:u w:color="000000" w:themeColor="text1"/>
        </w:rPr>
        <w:t xml:space="preserve"> </w:t>
      </w:r>
    </w:p>
    <w:p w14:paraId="2EFA5FD9" w14:textId="1B466287" w:rsidR="00CA206D" w:rsidRPr="00D960DA" w:rsidRDefault="00BA2852">
      <w:pPr>
        <w:numPr>
          <w:ilvl w:val="0"/>
          <w:numId w:val="2"/>
        </w:numPr>
        <w:ind w:right="53" w:hanging="283"/>
        <w:rPr>
          <w:u w:color="000000" w:themeColor="text1"/>
        </w:rPr>
      </w:pPr>
      <w:r w:rsidRPr="00D960DA">
        <w:rPr>
          <w:u w:color="000000" w:themeColor="text1"/>
        </w:rPr>
        <w:t xml:space="preserve">me një certifikatë të kalimit me sukses të një </w:t>
      </w:r>
      <w:r w:rsidR="004156E0" w:rsidRPr="00D960DA">
        <w:rPr>
          <w:u w:color="000000" w:themeColor="text1"/>
        </w:rPr>
        <w:t>provimi</w:t>
      </w:r>
      <w:r w:rsidRPr="00D960DA">
        <w:rPr>
          <w:u w:color="000000" w:themeColor="text1"/>
        </w:rPr>
        <w:t xml:space="preserve"> të njohjes së gjuhës sllovene në nivel</w:t>
      </w:r>
      <w:r w:rsidR="004156E0" w:rsidRPr="00D960DA">
        <w:rPr>
          <w:u w:color="000000" w:themeColor="text1"/>
        </w:rPr>
        <w:t>in</w:t>
      </w:r>
      <w:r w:rsidRPr="00D960DA">
        <w:rPr>
          <w:u w:color="000000" w:themeColor="text1"/>
        </w:rPr>
        <w:t xml:space="preserve"> jetik, të lëshuar nga një institucion ose organizatë arsimore që zbaton programe arsimore joformale për të rriturit për të mësuar gjuhën sllovene, ose</w:t>
      </w:r>
    </w:p>
    <w:p w14:paraId="563BE56B" w14:textId="1B809AD6" w:rsidR="00CA206D" w:rsidRPr="00D960DA" w:rsidRDefault="00BA2852">
      <w:pPr>
        <w:numPr>
          <w:ilvl w:val="0"/>
          <w:numId w:val="2"/>
        </w:numPr>
        <w:ind w:right="53" w:hanging="283"/>
        <w:rPr>
          <w:u w:color="000000" w:themeColor="text1"/>
        </w:rPr>
      </w:pPr>
      <w:r w:rsidRPr="00D960DA">
        <w:rPr>
          <w:u w:color="000000" w:themeColor="text1"/>
        </w:rPr>
        <w:t>me një certifikatë të kal</w:t>
      </w:r>
      <w:r w:rsidR="004156E0" w:rsidRPr="00D960DA">
        <w:rPr>
          <w:u w:color="000000" w:themeColor="text1"/>
        </w:rPr>
        <w:t>imit</w:t>
      </w:r>
      <w:r w:rsidRPr="00D960DA">
        <w:rPr>
          <w:u w:color="000000" w:themeColor="text1"/>
        </w:rPr>
        <w:t xml:space="preserve"> me sukses </w:t>
      </w:r>
      <w:r w:rsidR="004156E0" w:rsidRPr="00D960DA">
        <w:rPr>
          <w:u w:color="000000" w:themeColor="text1"/>
        </w:rPr>
        <w:t xml:space="preserve">të </w:t>
      </w:r>
      <w:r w:rsidRPr="00D960DA">
        <w:rPr>
          <w:u w:color="000000" w:themeColor="text1"/>
        </w:rPr>
        <w:t>një provim</w:t>
      </w:r>
      <w:r w:rsidR="004156E0" w:rsidRPr="00D960DA">
        <w:rPr>
          <w:u w:color="000000" w:themeColor="text1"/>
        </w:rPr>
        <w:t>i</w:t>
      </w:r>
      <w:r w:rsidRPr="00D960DA">
        <w:rPr>
          <w:u w:color="000000" w:themeColor="text1"/>
        </w:rPr>
        <w:t xml:space="preserve"> </w:t>
      </w:r>
      <w:r w:rsidR="004156E0" w:rsidRPr="00D960DA">
        <w:rPr>
          <w:u w:color="000000" w:themeColor="text1"/>
        </w:rPr>
        <w:t>t</w:t>
      </w:r>
      <w:r w:rsidRPr="00D960DA">
        <w:rPr>
          <w:u w:color="000000" w:themeColor="text1"/>
        </w:rPr>
        <w:t>ë njohje</w:t>
      </w:r>
      <w:r w:rsidR="004156E0" w:rsidRPr="00D960DA">
        <w:rPr>
          <w:u w:color="000000" w:themeColor="text1"/>
        </w:rPr>
        <w:t>s</w:t>
      </w:r>
      <w:r w:rsidRPr="00D960DA">
        <w:rPr>
          <w:u w:color="000000" w:themeColor="text1"/>
        </w:rPr>
        <w:t xml:space="preserve"> </w:t>
      </w:r>
      <w:r w:rsidR="004156E0" w:rsidRPr="00D960DA">
        <w:rPr>
          <w:u w:color="000000" w:themeColor="text1"/>
        </w:rPr>
        <w:t>së</w:t>
      </w:r>
      <w:r w:rsidRPr="00D960DA">
        <w:rPr>
          <w:u w:color="000000" w:themeColor="text1"/>
        </w:rPr>
        <w:t xml:space="preserve"> gjuhës sllovene të paktën në nivelin fillestar, siç përcaktohet nga </w:t>
      </w:r>
      <w:r w:rsidR="004156E0" w:rsidRPr="00D960DA">
        <w:rPr>
          <w:u w:color="000000" w:themeColor="text1"/>
        </w:rPr>
        <w:t>Kuadri i Përbashkët Evropian i Referencës për Gjuhët</w:t>
      </w:r>
      <w:r w:rsidRPr="00D960DA">
        <w:rPr>
          <w:u w:color="000000" w:themeColor="text1"/>
        </w:rPr>
        <w:t>, ose</w:t>
      </w:r>
    </w:p>
    <w:p w14:paraId="52DD0EB0" w14:textId="260AE2AE" w:rsidR="00CA206D" w:rsidRPr="00D960DA" w:rsidRDefault="00BA2852">
      <w:pPr>
        <w:numPr>
          <w:ilvl w:val="0"/>
          <w:numId w:val="2"/>
        </w:numPr>
        <w:ind w:right="53" w:hanging="283"/>
        <w:rPr>
          <w:u w:color="000000" w:themeColor="text1"/>
        </w:rPr>
      </w:pPr>
      <w:r w:rsidRPr="00D960DA">
        <w:rPr>
          <w:u w:color="000000" w:themeColor="text1"/>
        </w:rPr>
        <w:t xml:space="preserve">me </w:t>
      </w:r>
      <w:r w:rsidR="00B11E20" w:rsidRPr="00D960DA">
        <w:rPr>
          <w:u w:color="000000" w:themeColor="text1"/>
        </w:rPr>
        <w:t>dëshmi</w:t>
      </w:r>
      <w:r w:rsidRPr="00D960DA">
        <w:rPr>
          <w:u w:color="000000" w:themeColor="text1"/>
        </w:rPr>
        <w:t xml:space="preserve"> </w:t>
      </w:r>
      <w:r w:rsidR="00B11E20" w:rsidRPr="00D960DA">
        <w:rPr>
          <w:u w:color="000000" w:themeColor="text1"/>
        </w:rPr>
        <w:t>të</w:t>
      </w:r>
      <w:r w:rsidRPr="00D960DA">
        <w:rPr>
          <w:u w:color="000000" w:themeColor="text1"/>
        </w:rPr>
        <w:t xml:space="preserve"> pranimit në programe të vlefshme arsimore ose studimore në Republikën e Sllovenisë, të cilat zhvillohen në gjuhën sllovene dhe mundësojnë marrjen e një arsimi të vlefshëm publikisht, ose</w:t>
      </w:r>
    </w:p>
    <w:p w14:paraId="05896775" w14:textId="5C47B307" w:rsidR="00CA206D" w:rsidRPr="00D960DA" w:rsidRDefault="00BA2852">
      <w:pPr>
        <w:numPr>
          <w:ilvl w:val="0"/>
          <w:numId w:val="2"/>
        </w:numPr>
        <w:ind w:right="53" w:hanging="283"/>
        <w:rPr>
          <w:u w:color="000000" w:themeColor="text1"/>
        </w:rPr>
      </w:pPr>
      <w:r w:rsidRPr="00D960DA">
        <w:rPr>
          <w:u w:color="000000" w:themeColor="text1"/>
        </w:rPr>
        <w:lastRenderedPageBreak/>
        <w:t xml:space="preserve">me dëshmi </w:t>
      </w:r>
      <w:r w:rsidR="00B11E20" w:rsidRPr="00D960DA">
        <w:rPr>
          <w:u w:color="000000" w:themeColor="text1"/>
        </w:rPr>
        <w:t>të</w:t>
      </w:r>
      <w:r w:rsidRPr="00D960DA">
        <w:rPr>
          <w:u w:color="000000" w:themeColor="text1"/>
        </w:rPr>
        <w:t xml:space="preserve"> arsimit të përfunduar në </w:t>
      </w:r>
      <w:r w:rsidR="00B11E20" w:rsidRPr="00D960DA">
        <w:rPr>
          <w:u w:color="000000" w:themeColor="text1"/>
        </w:rPr>
        <w:t>cilido</w:t>
      </w:r>
      <w:r w:rsidRPr="00D960DA">
        <w:rPr>
          <w:u w:color="000000" w:themeColor="text1"/>
        </w:rPr>
        <w:t xml:space="preserve"> nivel në Republikën e Sllovenisë, ose</w:t>
      </w:r>
    </w:p>
    <w:p w14:paraId="0352AE1A" w14:textId="078B1422" w:rsidR="00CA206D" w:rsidRPr="00D960DA" w:rsidRDefault="00BA2852">
      <w:pPr>
        <w:numPr>
          <w:ilvl w:val="0"/>
          <w:numId w:val="2"/>
        </w:numPr>
        <w:ind w:right="53" w:hanging="283"/>
        <w:rPr>
          <w:u w:color="000000" w:themeColor="text1"/>
        </w:rPr>
      </w:pPr>
      <w:r w:rsidRPr="00D960DA">
        <w:rPr>
          <w:u w:color="000000" w:themeColor="text1"/>
        </w:rPr>
        <w:t xml:space="preserve">me dëshmi </w:t>
      </w:r>
      <w:r w:rsidR="00F4092C" w:rsidRPr="00D960DA">
        <w:rPr>
          <w:u w:color="000000" w:themeColor="text1"/>
        </w:rPr>
        <w:t>të</w:t>
      </w:r>
      <w:r w:rsidRPr="00D960DA">
        <w:rPr>
          <w:u w:color="000000" w:themeColor="text1"/>
        </w:rPr>
        <w:t xml:space="preserve"> kryerjes së shkollës fillore ose të mesme me gjuhën sllovene si gjuhë mësimi në zonat e banuara nga anëtarët e komunitetit kombëtar slloven </w:t>
      </w:r>
      <w:r w:rsidR="00F4092C" w:rsidRPr="00D960DA">
        <w:rPr>
          <w:u w:color="000000" w:themeColor="text1"/>
        </w:rPr>
        <w:t>autokton</w:t>
      </w:r>
      <w:r w:rsidRPr="00D960DA">
        <w:rPr>
          <w:u w:color="000000" w:themeColor="text1"/>
        </w:rPr>
        <w:t xml:space="preserve"> në vendet fqinje, ose</w:t>
      </w:r>
    </w:p>
    <w:p w14:paraId="15EDD093" w14:textId="77777777" w:rsidR="00CA206D" w:rsidRPr="00D960DA" w:rsidRDefault="00BA2852">
      <w:pPr>
        <w:numPr>
          <w:ilvl w:val="0"/>
          <w:numId w:val="2"/>
        </w:numPr>
        <w:ind w:right="53" w:hanging="283"/>
        <w:rPr>
          <w:u w:color="000000" w:themeColor="text1"/>
        </w:rPr>
      </w:pPr>
      <w:r w:rsidRPr="00D960DA">
        <w:rPr>
          <w:u w:color="000000" w:themeColor="text1"/>
        </w:rPr>
        <w:t>me dëshmi se një anëtar i familjes është mbi 60 vjeç, ose</w:t>
      </w:r>
    </w:p>
    <w:p w14:paraId="5F674290" w14:textId="77777777" w:rsidR="00CA206D" w:rsidRPr="00D960DA" w:rsidRDefault="00BA2852">
      <w:pPr>
        <w:numPr>
          <w:ilvl w:val="0"/>
          <w:numId w:val="2"/>
        </w:numPr>
        <w:ind w:right="53" w:hanging="283"/>
        <w:rPr>
          <w:u w:color="000000" w:themeColor="text1"/>
        </w:rPr>
      </w:pPr>
      <w:r w:rsidRPr="00D960DA">
        <w:rPr>
          <w:u w:color="000000" w:themeColor="text1"/>
        </w:rPr>
        <w:t>me një çertifikatë të përfundimit të suksesshëm të provimit të komunikimit me gojë në gjuhën sllovene në nivel jetik në rastin e një anëtari të rritur të familjes që është analfabet, por komunikon në sllovenisht.</w:t>
      </w:r>
    </w:p>
    <w:p w14:paraId="177170C5" w14:textId="77777777" w:rsidR="00CA206D" w:rsidRPr="00D960DA" w:rsidRDefault="00BA2852" w:rsidP="00D960DA">
      <w:pPr>
        <w:numPr>
          <w:ilvl w:val="0"/>
          <w:numId w:val="2"/>
        </w:numPr>
        <w:ind w:right="53" w:hanging="283"/>
        <w:rPr>
          <w:u w:color="000000" w:themeColor="text1"/>
        </w:rPr>
      </w:pPr>
      <w:r w:rsidRPr="00D960DA">
        <w:rPr>
          <w:u w:color="000000" w:themeColor="text1"/>
        </w:rPr>
        <w:t xml:space="preserve"> </w:t>
      </w:r>
    </w:p>
    <w:p w14:paraId="3A80296D" w14:textId="41405275" w:rsidR="00B11E20" w:rsidRPr="00D960DA" w:rsidRDefault="00B11E20" w:rsidP="00D960DA">
      <w:pPr>
        <w:numPr>
          <w:ilvl w:val="0"/>
          <w:numId w:val="2"/>
        </w:numPr>
        <w:ind w:right="53" w:hanging="283"/>
        <w:rPr>
          <w:u w:color="000000" w:themeColor="text1"/>
        </w:rPr>
      </w:pPr>
      <w:r w:rsidRPr="00D960DA">
        <w:rPr>
          <w:u w:color="000000" w:themeColor="text1"/>
        </w:rPr>
        <w:t xml:space="preserve">Anëtari i rritur i familjes së një të huaji nuk duhet të plotësojë </w:t>
      </w:r>
      <w:r w:rsidR="0045002A" w:rsidRPr="00D960DA">
        <w:rPr>
          <w:u w:color="000000" w:themeColor="text1"/>
        </w:rPr>
        <w:t>kushtin</w:t>
      </w:r>
      <w:r w:rsidRPr="00D960DA">
        <w:rPr>
          <w:u w:color="000000" w:themeColor="text1"/>
        </w:rPr>
        <w:t xml:space="preserve"> e njohjes së gjuhës sllovene në nivelin jetik nëse është mbajtës i kartës blu të BE, i lejes së qëndrimit të përkohshme për shkak të kryerjes së punës në fushën e kërkimit, arsimit të lartë dhe </w:t>
      </w:r>
      <w:r w:rsidR="00D960DA" w:rsidRPr="00D960DA">
        <w:rPr>
          <w:u w:color="000000" w:themeColor="text1"/>
        </w:rPr>
        <w:t xml:space="preserve">arsimit </w:t>
      </w:r>
      <w:r w:rsidRPr="00D960DA">
        <w:rPr>
          <w:u w:color="000000" w:themeColor="text1"/>
        </w:rPr>
        <w:t>më të lartë, i lejes së qëndrimit të lëshuar në bazë të nenit 38.b të Ligjit për të huajt, i lejes së vetme për një person të transferuar brenda një shoqërie tregtare në bazë të neneve 45.b dhe 45d të Ligjit për të huajt, ose i lejes së qëndrimit të përkohshme nëse kjo është në interes të Republikës së Sllovenisë e cila vendoset nga autoriteti përgjegjës për dhënien e lejes në bazë të mendimit të ministrisë kompetente ose autoritetit tjetër shtetëror.</w:t>
      </w:r>
    </w:p>
    <w:p w14:paraId="760002F7" w14:textId="61C212DD" w:rsidR="00CA206D" w:rsidRPr="00D960DA" w:rsidRDefault="00CA206D">
      <w:pPr>
        <w:ind w:left="10" w:right="53"/>
        <w:rPr>
          <w:u w:color="000000" w:themeColor="text1"/>
        </w:rPr>
      </w:pPr>
    </w:p>
    <w:p w14:paraId="0C2FC3AF" w14:textId="0BCF2FCB" w:rsidR="00CA206D" w:rsidRPr="00D960DA" w:rsidRDefault="00B11E20" w:rsidP="00B11E20">
      <w:pPr>
        <w:spacing w:after="38" w:line="259" w:lineRule="auto"/>
        <w:ind w:left="0" w:firstLine="0"/>
        <w:jc w:val="left"/>
        <w:rPr>
          <w:u w:color="000000" w:themeColor="text1"/>
        </w:rPr>
      </w:pPr>
      <w:r w:rsidRPr="00D960DA">
        <w:rPr>
          <w:u w:color="000000" w:themeColor="text1"/>
        </w:rPr>
        <w:t>N</w:t>
      </w:r>
      <w:r w:rsidR="00BA2852" w:rsidRPr="00D960DA">
        <w:rPr>
          <w:u w:color="000000" w:themeColor="text1"/>
        </w:rPr>
        <w:t xml:space="preserve">jë anëtar i rritur i familjes i cili nuk është në gjendje të kalojë provimin në formatin e kërkuar për shkak të dëmtimeve shëndetësore që pengojnë komunikimin, nuk </w:t>
      </w:r>
      <w:r w:rsidR="0045002A" w:rsidRPr="00D960DA">
        <w:rPr>
          <w:u w:color="000000" w:themeColor="text1"/>
        </w:rPr>
        <w:t>ka nevojë</w:t>
      </w:r>
      <w:r w:rsidR="00BA2852" w:rsidRPr="00D960DA">
        <w:rPr>
          <w:u w:color="000000" w:themeColor="text1"/>
        </w:rPr>
        <w:t xml:space="preserve"> të plotësojë </w:t>
      </w:r>
      <w:r w:rsidR="0045002A" w:rsidRPr="00D960DA">
        <w:rPr>
          <w:u w:color="000000" w:themeColor="text1"/>
        </w:rPr>
        <w:t>kushtin</w:t>
      </w:r>
      <w:r w:rsidR="00BA2852" w:rsidRPr="00D960DA">
        <w:rPr>
          <w:u w:color="000000" w:themeColor="text1"/>
        </w:rPr>
        <w:t xml:space="preserve"> e njohjes së gjuhës sllovene në nivel jetik. Vërtetimi i plotësimit të këtij kushti në rastin e gjendjes faktike të pretenduar të pamundësisë për të marrë provimin bëhet </w:t>
      </w:r>
      <w:r w:rsidR="0045002A" w:rsidRPr="00D960DA">
        <w:rPr>
          <w:u w:color="000000" w:themeColor="text1"/>
        </w:rPr>
        <w:t xml:space="preserve">bashkë </w:t>
      </w:r>
      <w:r w:rsidR="00BA2852" w:rsidRPr="00D960DA">
        <w:rPr>
          <w:u w:color="000000" w:themeColor="text1"/>
        </w:rPr>
        <w:t xml:space="preserve">me </w:t>
      </w:r>
      <w:r w:rsidR="0045002A" w:rsidRPr="00D960DA">
        <w:rPr>
          <w:u w:color="000000" w:themeColor="text1"/>
        </w:rPr>
        <w:t xml:space="preserve">një </w:t>
      </w:r>
      <w:r w:rsidR="00BA2852" w:rsidRPr="00D960DA">
        <w:rPr>
          <w:u w:color="000000" w:themeColor="text1"/>
        </w:rPr>
        <w:t xml:space="preserve">ekspert. </w:t>
      </w:r>
      <w:r w:rsidR="006A3752" w:rsidRPr="00D960DA">
        <w:rPr>
          <w:u w:color="000000" w:themeColor="text1"/>
        </w:rPr>
        <w:t>Shpenzimet që rrjedhin nga zbatimi i kësaj prove janë në barrë të të huajit.</w:t>
      </w:r>
    </w:p>
    <w:p w14:paraId="1F72C70D" w14:textId="77777777" w:rsidR="00CA206D" w:rsidRPr="00D960DA" w:rsidRDefault="00BA2852">
      <w:pPr>
        <w:spacing w:after="48" w:line="259" w:lineRule="auto"/>
        <w:ind w:left="0" w:firstLine="0"/>
        <w:jc w:val="left"/>
        <w:rPr>
          <w:u w:color="000000" w:themeColor="text1"/>
        </w:rPr>
      </w:pPr>
      <w:r w:rsidRPr="00D960DA">
        <w:rPr>
          <w:b/>
          <w:u w:color="000000" w:themeColor="text1"/>
        </w:rPr>
        <w:t xml:space="preserve"> </w:t>
      </w:r>
    </w:p>
    <w:p w14:paraId="114AF33A" w14:textId="3499E2B3" w:rsidR="00CA206D" w:rsidRPr="00D960DA" w:rsidRDefault="00BA2852">
      <w:pPr>
        <w:spacing w:after="19" w:line="259" w:lineRule="auto"/>
        <w:ind w:left="-5" w:right="48"/>
        <w:rPr>
          <w:u w:color="000000" w:themeColor="text1"/>
        </w:rPr>
      </w:pPr>
      <w:r w:rsidRPr="00D960DA">
        <w:rPr>
          <w:b/>
          <w:u w:color="000000" w:themeColor="text1"/>
        </w:rPr>
        <w:t>Në këtë proce</w:t>
      </w:r>
      <w:r w:rsidR="003E60E9" w:rsidRPr="00D960DA">
        <w:rPr>
          <w:b/>
          <w:u w:color="000000" w:themeColor="text1"/>
        </w:rPr>
        <w:t>dure</w:t>
      </w:r>
      <w:r w:rsidRPr="00D960DA">
        <w:rPr>
          <w:b/>
          <w:u w:color="000000" w:themeColor="text1"/>
        </w:rPr>
        <w:t xml:space="preserve">, njësia administrative do të marrë </w:t>
      </w:r>
      <w:r w:rsidR="003E60E9" w:rsidRPr="00D960DA">
        <w:rPr>
          <w:b/>
          <w:u w:color="000000" w:themeColor="text1"/>
        </w:rPr>
        <w:t>sipas detyrës zyrtarë</w:t>
      </w:r>
      <w:r w:rsidRPr="00D960DA">
        <w:rPr>
          <w:b/>
          <w:u w:color="000000" w:themeColor="text1"/>
        </w:rPr>
        <w:t xml:space="preserve"> të dhënat e mëposhtme:</w:t>
      </w:r>
    </w:p>
    <w:p w14:paraId="03619FB6" w14:textId="77777777" w:rsidR="00CA206D" w:rsidRPr="00D960DA" w:rsidRDefault="00BA2852">
      <w:pPr>
        <w:spacing w:after="49" w:line="259" w:lineRule="auto"/>
        <w:ind w:left="0" w:firstLine="0"/>
        <w:jc w:val="left"/>
        <w:rPr>
          <w:u w:color="000000" w:themeColor="text1"/>
        </w:rPr>
      </w:pPr>
      <w:r w:rsidRPr="00D960DA">
        <w:rPr>
          <w:b/>
          <w:u w:color="000000" w:themeColor="text1"/>
        </w:rPr>
        <w:t xml:space="preserve"> </w:t>
      </w:r>
    </w:p>
    <w:p w14:paraId="5338BFF7" w14:textId="77777777" w:rsidR="00CA206D" w:rsidRPr="00D960DA" w:rsidRDefault="00BA2852">
      <w:pPr>
        <w:numPr>
          <w:ilvl w:val="0"/>
          <w:numId w:val="3"/>
        </w:numPr>
        <w:ind w:right="53" w:hanging="358"/>
        <w:rPr>
          <w:u w:color="000000" w:themeColor="text1"/>
        </w:rPr>
      </w:pPr>
      <w:r w:rsidRPr="00D960DA">
        <w:rPr>
          <w:u w:color="000000" w:themeColor="text1"/>
        </w:rPr>
        <w:t>nga regjistri i Republikës së Sllovenisë për lindjen ose martesën e një të huaji në territorin e Republikës së Sllovenisë ose fakte të tjera të regjistrimit, nëse ato janë regjistruar në regjistrin e Republikës së Sllovenisë;</w:t>
      </w:r>
    </w:p>
    <w:p w14:paraId="43293F12" w14:textId="339A1A8F" w:rsidR="00CA206D" w:rsidRPr="00D960DA" w:rsidRDefault="00BA2852">
      <w:pPr>
        <w:numPr>
          <w:ilvl w:val="0"/>
          <w:numId w:val="3"/>
        </w:numPr>
        <w:ind w:right="53" w:hanging="358"/>
        <w:rPr>
          <w:u w:color="000000" w:themeColor="text1"/>
        </w:rPr>
      </w:pPr>
      <w:r w:rsidRPr="00D960DA">
        <w:rPr>
          <w:u w:color="000000" w:themeColor="text1"/>
        </w:rPr>
        <w:t xml:space="preserve">për sigurimin e detyrueshëm shëndetësor në Republikën e Sllovenisë, kur i huaji deklaron se </w:t>
      </w:r>
      <w:r w:rsidR="003E60E9" w:rsidRPr="00D960DA">
        <w:rPr>
          <w:u w:color="000000" w:themeColor="text1"/>
        </w:rPr>
        <w:t>e ka sigurimin e detyrueshëm shëndetësor</w:t>
      </w:r>
      <w:r w:rsidRPr="00D960DA">
        <w:rPr>
          <w:u w:color="000000" w:themeColor="text1"/>
        </w:rPr>
        <w:t xml:space="preserve"> në Republikën e Sllovenisë;</w:t>
      </w:r>
    </w:p>
    <w:p w14:paraId="2065754D" w14:textId="385BA293" w:rsidR="00CA206D" w:rsidRPr="00D960DA" w:rsidRDefault="00BA2852">
      <w:pPr>
        <w:numPr>
          <w:ilvl w:val="0"/>
          <w:numId w:val="3"/>
        </w:numPr>
        <w:ind w:right="53" w:hanging="358"/>
        <w:rPr>
          <w:u w:color="000000" w:themeColor="text1"/>
        </w:rPr>
      </w:pPr>
      <w:r w:rsidRPr="00D960DA">
        <w:rPr>
          <w:u w:color="000000" w:themeColor="text1"/>
        </w:rPr>
        <w:t xml:space="preserve">nga evidenca penale, procesverbali i aktgjykimeve apo vendimeve të formës së prerë për kundërvajtje, të cilin </w:t>
      </w:r>
      <w:r w:rsidR="003E60E9" w:rsidRPr="00D960DA">
        <w:rPr>
          <w:u w:color="000000" w:themeColor="text1"/>
        </w:rPr>
        <w:t xml:space="preserve">në Republikën e Sllovenisë </w:t>
      </w:r>
      <w:r w:rsidRPr="00D960DA">
        <w:rPr>
          <w:u w:color="000000" w:themeColor="text1"/>
        </w:rPr>
        <w:t xml:space="preserve">e mban </w:t>
      </w:r>
      <w:r w:rsidR="003E60E9" w:rsidRPr="00D960DA">
        <w:rPr>
          <w:u w:color="000000" w:themeColor="text1"/>
        </w:rPr>
        <w:t>M</w:t>
      </w:r>
      <w:r w:rsidRPr="00D960DA">
        <w:rPr>
          <w:u w:color="000000" w:themeColor="text1"/>
        </w:rPr>
        <w:t xml:space="preserve">inistria e </w:t>
      </w:r>
      <w:r w:rsidR="003E60E9" w:rsidRPr="00D960DA">
        <w:rPr>
          <w:u w:color="000000" w:themeColor="text1"/>
        </w:rPr>
        <w:t>d</w:t>
      </w:r>
      <w:r w:rsidRPr="00D960DA">
        <w:rPr>
          <w:u w:color="000000" w:themeColor="text1"/>
        </w:rPr>
        <w:t>rejtësisë;</w:t>
      </w:r>
    </w:p>
    <w:p w14:paraId="6F51C3B1" w14:textId="77777777" w:rsidR="00CA206D" w:rsidRPr="00D960DA" w:rsidRDefault="00BA2852">
      <w:pPr>
        <w:numPr>
          <w:ilvl w:val="0"/>
          <w:numId w:val="3"/>
        </w:numPr>
        <w:spacing w:after="0"/>
        <w:ind w:right="53" w:hanging="358"/>
        <w:rPr>
          <w:u w:color="000000" w:themeColor="text1"/>
        </w:rPr>
      </w:pPr>
      <w:r w:rsidRPr="00D960DA">
        <w:rPr>
          <w:u w:color="000000" w:themeColor="text1"/>
        </w:rPr>
        <w:t>nga evidenca e vendimeve të formës së prerë për kundërvajtje të mbajtura nga organet për kundërvajtje në Republikën e Sllovenisë;</w:t>
      </w:r>
    </w:p>
    <w:p w14:paraId="2ECD4A66" w14:textId="77777777" w:rsidR="00CA206D" w:rsidRPr="00D960DA" w:rsidRDefault="00BA2852">
      <w:pPr>
        <w:numPr>
          <w:ilvl w:val="0"/>
          <w:numId w:val="3"/>
        </w:numPr>
        <w:spacing w:after="7"/>
        <w:ind w:right="53" w:hanging="358"/>
        <w:rPr>
          <w:u w:color="000000" w:themeColor="text1"/>
        </w:rPr>
      </w:pPr>
      <w:r w:rsidRPr="00D960DA">
        <w:rPr>
          <w:u w:color="000000" w:themeColor="text1"/>
        </w:rPr>
        <w:t>për aktakuzat e formës së prerë dhe aktgjykimet jo të plotfuqishme të nxjerra nga gjykata kompetente;</w:t>
      </w:r>
    </w:p>
    <w:p w14:paraId="2336BA0B" w14:textId="61481438" w:rsidR="00CA206D" w:rsidRPr="00D960DA" w:rsidRDefault="00BA2852" w:rsidP="0097324B">
      <w:pPr>
        <w:numPr>
          <w:ilvl w:val="0"/>
          <w:numId w:val="3"/>
        </w:numPr>
        <w:spacing w:after="9"/>
        <w:ind w:left="293" w:right="53" w:hanging="358"/>
        <w:rPr>
          <w:u w:color="000000" w:themeColor="text1"/>
        </w:rPr>
      </w:pPr>
      <w:r w:rsidRPr="00D960DA">
        <w:rPr>
          <w:u w:color="000000" w:themeColor="text1"/>
        </w:rPr>
        <w:t>nga të dhënat e mbajtura nga organi tatimor për detyrimet tatimore të papaguara të prapambetura dhe për kundërvajtjet tatimore që janë</w:t>
      </w:r>
      <w:r w:rsidR="003E60E9" w:rsidRPr="00D960DA">
        <w:rPr>
          <w:u w:color="000000" w:themeColor="text1"/>
        </w:rPr>
        <w:t xml:space="preserve"> </w:t>
      </w:r>
      <w:r w:rsidRPr="00D960DA">
        <w:rPr>
          <w:u w:color="000000" w:themeColor="text1"/>
        </w:rPr>
        <w:t>e shënuar si sekret tatimor.</w:t>
      </w:r>
    </w:p>
    <w:p w14:paraId="058BF36B" w14:textId="77777777" w:rsidR="00CA206D" w:rsidRPr="00D960DA" w:rsidRDefault="00BA2852">
      <w:pPr>
        <w:spacing w:after="16" w:line="259" w:lineRule="auto"/>
        <w:ind w:left="0" w:firstLine="0"/>
        <w:jc w:val="left"/>
        <w:rPr>
          <w:u w:color="000000" w:themeColor="text1"/>
        </w:rPr>
      </w:pPr>
      <w:r w:rsidRPr="00D960DA">
        <w:rPr>
          <w:b/>
          <w:u w:color="000000" w:themeColor="text1"/>
        </w:rPr>
        <w:t xml:space="preserve"> </w:t>
      </w:r>
    </w:p>
    <w:p w14:paraId="650604EB" w14:textId="77777777" w:rsidR="00CA206D" w:rsidRPr="00D960DA" w:rsidRDefault="00BA2852">
      <w:pPr>
        <w:spacing w:after="19" w:line="259" w:lineRule="auto"/>
        <w:ind w:left="-5" w:right="48"/>
        <w:rPr>
          <w:u w:color="000000" w:themeColor="text1"/>
        </w:rPr>
      </w:pPr>
      <w:r w:rsidRPr="00D960DA">
        <w:rPr>
          <w:b/>
          <w:u w:color="000000" w:themeColor="text1"/>
        </w:rPr>
        <w:t>Informacion në lidhje me mbrojtjen e të dhënave personale:</w:t>
      </w:r>
    </w:p>
    <w:p w14:paraId="32F79C4A" w14:textId="77777777" w:rsidR="00CA206D" w:rsidRPr="00D960DA" w:rsidRDefault="00BA2852">
      <w:pPr>
        <w:spacing w:after="43" w:line="259" w:lineRule="auto"/>
        <w:ind w:left="0" w:firstLine="0"/>
        <w:jc w:val="left"/>
        <w:rPr>
          <w:u w:color="000000" w:themeColor="text1"/>
        </w:rPr>
      </w:pPr>
      <w:r w:rsidRPr="00D960DA">
        <w:rPr>
          <w:b/>
          <w:u w:color="000000" w:themeColor="text1"/>
        </w:rPr>
        <w:t xml:space="preserve"> </w:t>
      </w:r>
    </w:p>
    <w:p w14:paraId="35866899" w14:textId="4CA9D8E3" w:rsidR="00CA206D" w:rsidRPr="00D960DA" w:rsidRDefault="00BA2852" w:rsidP="00621571">
      <w:pPr>
        <w:numPr>
          <w:ilvl w:val="0"/>
          <w:numId w:val="3"/>
        </w:numPr>
        <w:spacing w:after="0"/>
        <w:ind w:left="368" w:right="53" w:hanging="358"/>
        <w:rPr>
          <w:u w:color="000000" w:themeColor="text1"/>
        </w:rPr>
      </w:pPr>
      <w:r w:rsidRPr="00D960DA">
        <w:rPr>
          <w:u w:color="000000" w:themeColor="text1"/>
        </w:rPr>
        <w:t xml:space="preserve">të dhënat personale nga formulari përpunohen për qëllim të lëshimit të lejes së qëndrimit në përputhje me nenin 93 të </w:t>
      </w:r>
      <w:r w:rsidR="003E60E9" w:rsidRPr="00D960DA">
        <w:rPr>
          <w:u w:color="000000" w:themeColor="text1"/>
        </w:rPr>
        <w:t>L</w:t>
      </w:r>
      <w:r w:rsidRPr="00D960DA">
        <w:rPr>
          <w:u w:color="000000" w:themeColor="text1"/>
        </w:rPr>
        <w:t>igjit</w:t>
      </w:r>
      <w:r w:rsidR="003E60E9" w:rsidRPr="00D960DA">
        <w:rPr>
          <w:u w:color="000000" w:themeColor="text1"/>
        </w:rPr>
        <w:t xml:space="preserve"> </w:t>
      </w:r>
      <w:r w:rsidRPr="00D960DA">
        <w:rPr>
          <w:u w:color="000000" w:themeColor="text1"/>
        </w:rPr>
        <w:t>për të huajt;</w:t>
      </w:r>
    </w:p>
    <w:p w14:paraId="0067841C" w14:textId="2AF24B24" w:rsidR="00CA206D" w:rsidRPr="00D960DA" w:rsidRDefault="00BA2852">
      <w:pPr>
        <w:numPr>
          <w:ilvl w:val="0"/>
          <w:numId w:val="3"/>
        </w:numPr>
        <w:ind w:right="53" w:hanging="358"/>
        <w:rPr>
          <w:u w:color="000000" w:themeColor="text1"/>
        </w:rPr>
      </w:pPr>
      <w:r w:rsidRPr="00D960DA">
        <w:rPr>
          <w:u w:color="000000" w:themeColor="text1"/>
        </w:rPr>
        <w:t>autoriteti ka të drejtë të marrë edhe të dhëna të tjera, nëse kjo është në interesin tuaj dhe keni dhënë pëlqimin tuaj ose nëse kjo lejohet me ligj, ju mund ta revokoni pëlqimin tuaj pranë autoritetit në çdo kohë;</w:t>
      </w:r>
    </w:p>
    <w:p w14:paraId="1E43E770" w14:textId="2C740EA8" w:rsidR="00CA206D" w:rsidRPr="00D960DA" w:rsidRDefault="00BA2852">
      <w:pPr>
        <w:numPr>
          <w:ilvl w:val="0"/>
          <w:numId w:val="3"/>
        </w:numPr>
        <w:ind w:right="53" w:hanging="358"/>
        <w:rPr>
          <w:u w:color="000000" w:themeColor="text1"/>
        </w:rPr>
      </w:pPr>
      <w:r w:rsidRPr="00D960DA">
        <w:rPr>
          <w:u w:color="000000" w:themeColor="text1"/>
        </w:rPr>
        <w:t xml:space="preserve">nëse plotësohen kushtet e përcaktuara, keni të drejtën e </w:t>
      </w:r>
      <w:r w:rsidR="00D960DA">
        <w:rPr>
          <w:u w:color="000000" w:themeColor="text1"/>
        </w:rPr>
        <w:t>q</w:t>
      </w:r>
      <w:r w:rsidR="00D960DA" w:rsidRPr="00D960DA">
        <w:rPr>
          <w:u w:color="000000" w:themeColor="text1"/>
        </w:rPr>
        <w:t>asjes</w:t>
      </w:r>
      <w:r w:rsidRPr="00D960DA">
        <w:rPr>
          <w:u w:color="000000" w:themeColor="text1"/>
        </w:rPr>
        <w:t xml:space="preserve"> në të dhënat tuaja personale, të drejtën për të kufizuar përpunimin dhe të drejtën për të kundërshtuar përpunimin;</w:t>
      </w:r>
    </w:p>
    <w:p w14:paraId="2E126F2F" w14:textId="17444F06" w:rsidR="00CA206D" w:rsidRPr="00D960DA" w:rsidRDefault="00BA2852">
      <w:pPr>
        <w:numPr>
          <w:ilvl w:val="0"/>
          <w:numId w:val="3"/>
        </w:numPr>
        <w:ind w:right="53" w:hanging="358"/>
        <w:rPr>
          <w:u w:color="000000" w:themeColor="text1"/>
        </w:rPr>
      </w:pPr>
      <w:r w:rsidRPr="00D960DA">
        <w:rPr>
          <w:u w:color="000000" w:themeColor="text1"/>
        </w:rPr>
        <w:t xml:space="preserve">keni të drejtë të kontrolloni saktësinë e të dhënave tuaja personale të </w:t>
      </w:r>
      <w:r w:rsidR="003E60E9" w:rsidRPr="00D960DA">
        <w:rPr>
          <w:u w:color="000000" w:themeColor="text1"/>
        </w:rPr>
        <w:t>vendosura</w:t>
      </w:r>
      <w:r w:rsidRPr="00D960DA">
        <w:rPr>
          <w:u w:color="000000" w:themeColor="text1"/>
        </w:rPr>
        <w:t xml:space="preserve"> në lejen e qëndrimit dhe të drejtën të kërkoni ndryshimin e tyre ose, nëse plotësohen kushtet e përcaktuara, fshirjen e tyre;</w:t>
      </w:r>
    </w:p>
    <w:p w14:paraId="1440287B" w14:textId="18CA0ECF" w:rsidR="00CA206D" w:rsidRPr="00D960DA" w:rsidRDefault="00BA2852">
      <w:pPr>
        <w:numPr>
          <w:ilvl w:val="0"/>
          <w:numId w:val="3"/>
        </w:numPr>
        <w:spacing w:after="0"/>
        <w:ind w:right="53" w:hanging="358"/>
        <w:rPr>
          <w:u w:color="000000" w:themeColor="text1"/>
        </w:rPr>
      </w:pPr>
      <w:r w:rsidRPr="00D960DA">
        <w:rPr>
          <w:u w:color="000000" w:themeColor="text1"/>
        </w:rPr>
        <w:t xml:space="preserve">kontrolluesi ruan të dhënat tuaja në përputhje me nenin 115 të </w:t>
      </w:r>
      <w:r w:rsidR="003E60E9" w:rsidRPr="00D960DA">
        <w:rPr>
          <w:u w:color="000000" w:themeColor="text1"/>
        </w:rPr>
        <w:t>L</w:t>
      </w:r>
      <w:r w:rsidRPr="00D960DA">
        <w:rPr>
          <w:u w:color="000000" w:themeColor="text1"/>
        </w:rPr>
        <w:t>igjit për të huajt;</w:t>
      </w:r>
    </w:p>
    <w:p w14:paraId="32750020" w14:textId="340EE0BF" w:rsidR="00CA206D" w:rsidRPr="00D960DA" w:rsidRDefault="003E60E9" w:rsidP="00D960DA">
      <w:pPr>
        <w:numPr>
          <w:ilvl w:val="0"/>
          <w:numId w:val="3"/>
        </w:numPr>
        <w:spacing w:after="0"/>
        <w:ind w:right="53" w:hanging="358"/>
        <w:rPr>
          <w:u w:color="000000" w:themeColor="text1"/>
        </w:rPr>
      </w:pPr>
      <w:r w:rsidRPr="00D960DA">
        <w:rPr>
          <w:u w:color="000000" w:themeColor="text1"/>
        </w:rPr>
        <w:t>k</w:t>
      </w:r>
      <w:r w:rsidR="00BA2852" w:rsidRPr="00D960DA">
        <w:rPr>
          <w:u w:color="000000" w:themeColor="text1"/>
        </w:rPr>
        <w:t>ontakti i personit të autorizuar të kontroll</w:t>
      </w:r>
      <w:r w:rsidRPr="00D960DA">
        <w:rPr>
          <w:u w:color="000000" w:themeColor="text1"/>
        </w:rPr>
        <w:t>uesit</w:t>
      </w:r>
      <w:r w:rsidR="00BA2852" w:rsidRPr="00D960DA">
        <w:rPr>
          <w:u w:color="000000" w:themeColor="text1"/>
        </w:rPr>
        <w:t xml:space="preserve"> për mbrojtjen e të dhënave personale në Ministrinë e Brendshme:</w:t>
      </w:r>
      <w:r w:rsidRPr="00D960DA">
        <w:rPr>
          <w:u w:color="000000" w:themeColor="text1"/>
        </w:rPr>
        <w:t xml:space="preserve"> </w:t>
      </w:r>
      <w:r w:rsidR="00BA2852" w:rsidRPr="00D960DA">
        <w:rPr>
          <w:u w:color="000000" w:themeColor="text1"/>
        </w:rPr>
        <w:t xml:space="preserve">e-mail: </w:t>
      </w:r>
      <w:hyperlink r:id="rId7" w:history="1">
        <w:r w:rsidR="001F20AE" w:rsidRPr="00973112">
          <w:rPr>
            <w:rStyle w:val="Hiperpovezava"/>
          </w:rPr>
          <w:t>dpo.mnz@gov.si</w:t>
        </w:r>
      </w:hyperlink>
      <w:r w:rsidR="001F20AE">
        <w:rPr>
          <w:u w:color="000000" w:themeColor="text1"/>
        </w:rPr>
        <w:t xml:space="preserve"> </w:t>
      </w:r>
      <w:r w:rsidR="00BA2852" w:rsidRPr="00D960DA">
        <w:rPr>
          <w:u w:color="000000" w:themeColor="text1"/>
        </w:rPr>
        <w:t xml:space="preserve">; </w:t>
      </w:r>
    </w:p>
    <w:p w14:paraId="4D92997A" w14:textId="1F82BCB1" w:rsidR="00CA206D" w:rsidRPr="00D960DA" w:rsidRDefault="00BA2852" w:rsidP="00D960DA">
      <w:pPr>
        <w:numPr>
          <w:ilvl w:val="0"/>
          <w:numId w:val="3"/>
        </w:numPr>
        <w:spacing w:after="0"/>
        <w:ind w:right="53" w:hanging="358"/>
        <w:rPr>
          <w:u w:color="000000" w:themeColor="text1"/>
        </w:rPr>
      </w:pPr>
      <w:r w:rsidRPr="00D960DA">
        <w:rPr>
          <w:u w:color="000000" w:themeColor="text1"/>
        </w:rPr>
        <w:t xml:space="preserve">nëse besoni se të dhënat tuaja përpunohen në mënyrë të paligjshme, mund të bëni një ankesë tek </w:t>
      </w:r>
      <w:r w:rsidR="00C35DE4" w:rsidRPr="00D960DA">
        <w:rPr>
          <w:u w:color="000000" w:themeColor="text1"/>
        </w:rPr>
        <w:t>Komisioneri për të drejtën e informimit dhe mbrojtjen e të dhënave personale</w:t>
      </w:r>
      <w:r w:rsidRPr="00D960DA">
        <w:rPr>
          <w:u w:color="000000" w:themeColor="text1"/>
        </w:rPr>
        <w:t>.</w:t>
      </w:r>
    </w:p>
    <w:sectPr w:rsidR="00CA206D" w:rsidRPr="00D960DA">
      <w:headerReference w:type="even" r:id="rId8"/>
      <w:headerReference w:type="default" r:id="rId9"/>
      <w:footerReference w:type="even" r:id="rId10"/>
      <w:footerReference w:type="default" r:id="rId11"/>
      <w:headerReference w:type="first" r:id="rId12"/>
      <w:footerReference w:type="first" r:id="rId13"/>
      <w:pgSz w:w="11906" w:h="16838"/>
      <w:pgMar w:top="1423" w:right="1359" w:bottom="943" w:left="1419" w:header="708" w:footer="4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890D" w14:textId="77777777" w:rsidR="00ED0EDC" w:rsidRDefault="00ED0EDC">
      <w:pPr>
        <w:spacing w:after="0" w:line="240" w:lineRule="auto"/>
      </w:pPr>
      <w:r>
        <w:separator/>
      </w:r>
    </w:p>
  </w:endnote>
  <w:endnote w:type="continuationSeparator" w:id="0">
    <w:p w14:paraId="66055438" w14:textId="77777777" w:rsidR="00ED0EDC" w:rsidRDefault="00ED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F45E" w14:textId="77777777" w:rsidR="00CA206D" w:rsidRDefault="00BA2852">
    <w:pPr>
      <w:spacing w:after="0" w:line="259" w:lineRule="auto"/>
      <w:ind w:left="0" w:firstLine="0"/>
      <w:jc w:val="left"/>
    </w:pPr>
    <w:r>
      <w:rPr>
        <w:sz w:val="14"/>
      </w:rPr>
      <w:t xml:space="preserve"> </w:t>
    </w:r>
  </w:p>
  <w:p w14:paraId="08658AC6" w14:textId="77777777" w:rsidR="00CA206D" w:rsidRDefault="00BA2852">
    <w:pPr>
      <w:spacing w:after="39" w:line="259" w:lineRule="auto"/>
      <w:ind w:left="0" w:firstLine="0"/>
      <w:jc w:val="left"/>
    </w:pPr>
    <w:r>
      <w:rPr>
        <w:sz w:val="14"/>
      </w:rPr>
      <w:t>D3D-20</w:t>
    </w:r>
  </w:p>
  <w:p w14:paraId="3A89927D" w14:textId="77777777" w:rsidR="00CA206D" w:rsidRDefault="00BA2852">
    <w:pPr>
      <w:tabs>
        <w:tab w:val="center" w:pos="4537"/>
        <w:tab w:val="center" w:pos="9072"/>
      </w:tabs>
      <w:spacing w:after="0" w:line="259" w:lineRule="auto"/>
      <w:ind w:left="0" w:firstLine="0"/>
      <w:jc w:val="left"/>
    </w:pPr>
    <w:r>
      <w:rPr>
        <w:sz w:val="14"/>
      </w:rPr>
      <w:t>MNZ RS (PC 1)</w:t>
    </w: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14"/>
      </w:rPr>
      <w:t>1</w:t>
    </w:r>
    <w:r>
      <w:rPr>
        <w:sz w:val="14"/>
      </w:rPr>
      <w:fldChar w:fldCharType="end"/>
    </w:r>
    <w:r>
      <w:rPr>
        <w:rFonts w:ascii="Calibri" w:eastAsia="Calibri" w:hAnsi="Calibri" w:cs="Calibri"/>
        <w:sz w:val="22"/>
      </w:rPr>
      <w:t xml:space="preserve"> </w:t>
    </w:r>
    <w:r>
      <w:rPr>
        <w:rFonts w:ascii="Calibri" w:eastAsia="Calibri" w:hAnsi="Calibri" w:cs="Calibri"/>
        <w:sz w:val="22"/>
      </w:rPr>
      <w:tab/>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E9B" w14:textId="77777777" w:rsidR="00CA206D" w:rsidRDefault="00BA2852">
    <w:pPr>
      <w:spacing w:after="0" w:line="259" w:lineRule="auto"/>
      <w:ind w:left="0" w:firstLine="0"/>
      <w:jc w:val="left"/>
    </w:pPr>
    <w:r>
      <w:rPr>
        <w:sz w:val="14"/>
      </w:rPr>
      <w:t xml:space="preserve"> </w:t>
    </w:r>
  </w:p>
  <w:p w14:paraId="45E79CBC" w14:textId="17723107" w:rsidR="00CA206D" w:rsidRDefault="00BA2852">
    <w:pPr>
      <w:tabs>
        <w:tab w:val="center" w:pos="4537"/>
        <w:tab w:val="center" w:pos="9072"/>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14"/>
      </w:rPr>
      <w:t>1</w:t>
    </w:r>
    <w:r>
      <w:rPr>
        <w:sz w:val="14"/>
      </w:rPr>
      <w:fldChar w:fldCharType="end"/>
    </w:r>
    <w:r>
      <w:rPr>
        <w:rFonts w:ascii="Calibri" w:eastAsia="Calibri" w:hAnsi="Calibri" w:cs="Calibri"/>
        <w:sz w:val="22"/>
      </w:rPr>
      <w:t xml:space="preserve"> </w:t>
    </w:r>
    <w:r>
      <w:rPr>
        <w:rFonts w:ascii="Calibri" w:eastAsia="Calibri" w:hAnsi="Calibri" w:cs="Calibri"/>
        <w:sz w:val="22"/>
      </w:rPr>
      <w:tab/>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4E9E" w14:textId="77777777" w:rsidR="00CA206D" w:rsidRDefault="00BA2852">
    <w:pPr>
      <w:spacing w:after="0" w:line="259" w:lineRule="auto"/>
      <w:ind w:left="0" w:firstLine="0"/>
      <w:jc w:val="left"/>
    </w:pPr>
    <w:r>
      <w:rPr>
        <w:sz w:val="14"/>
      </w:rPr>
      <w:t xml:space="preserve"> </w:t>
    </w:r>
  </w:p>
  <w:p w14:paraId="4C1CE567" w14:textId="77777777" w:rsidR="00CA206D" w:rsidRDefault="00BA2852">
    <w:pPr>
      <w:spacing w:after="39" w:line="259" w:lineRule="auto"/>
      <w:ind w:left="0" w:firstLine="0"/>
      <w:jc w:val="left"/>
    </w:pPr>
    <w:r>
      <w:rPr>
        <w:sz w:val="14"/>
      </w:rPr>
      <w:t>D3D-20</w:t>
    </w:r>
  </w:p>
  <w:p w14:paraId="0B9990BD" w14:textId="77777777" w:rsidR="00CA206D" w:rsidRDefault="00BA2852">
    <w:pPr>
      <w:tabs>
        <w:tab w:val="center" w:pos="4537"/>
        <w:tab w:val="center" w:pos="9072"/>
      </w:tabs>
      <w:spacing w:after="0" w:line="259" w:lineRule="auto"/>
      <w:ind w:left="0" w:firstLine="0"/>
      <w:jc w:val="left"/>
    </w:pPr>
    <w:r>
      <w:rPr>
        <w:sz w:val="14"/>
      </w:rPr>
      <w:t>MNZ RS (PC 1)</w:t>
    </w: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14"/>
      </w:rPr>
      <w:t>1</w:t>
    </w:r>
    <w:r>
      <w:rPr>
        <w:sz w:val="14"/>
      </w:rPr>
      <w:fldChar w:fldCharType="end"/>
    </w:r>
    <w:r>
      <w:rPr>
        <w:rFonts w:ascii="Calibri" w:eastAsia="Calibri" w:hAnsi="Calibri" w:cs="Calibri"/>
        <w:sz w:val="22"/>
      </w:rPr>
      <w:t xml:space="preserve"> </w:t>
    </w:r>
    <w:r>
      <w:rPr>
        <w:rFonts w:ascii="Calibri" w:eastAsia="Calibri" w:hAnsi="Calibri" w:cs="Calibri"/>
        <w:sz w:val="22"/>
      </w:rPr>
      <w:tab/>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0CED" w14:textId="77777777" w:rsidR="00ED0EDC" w:rsidRDefault="00ED0EDC">
      <w:pPr>
        <w:spacing w:after="51" w:line="259" w:lineRule="auto"/>
        <w:ind w:left="0" w:firstLine="0"/>
        <w:jc w:val="left"/>
      </w:pPr>
      <w:r>
        <w:separator/>
      </w:r>
    </w:p>
  </w:footnote>
  <w:footnote w:type="continuationSeparator" w:id="0">
    <w:p w14:paraId="79FE5F39" w14:textId="77777777" w:rsidR="00ED0EDC" w:rsidRDefault="00ED0EDC">
      <w:pPr>
        <w:spacing w:after="51"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E952" w14:textId="77777777" w:rsidR="00BA2852" w:rsidRDefault="00BA28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A19C" w14:textId="77777777" w:rsidR="00BA2852" w:rsidRDefault="00BA285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942" w14:textId="77777777" w:rsidR="00BA2852" w:rsidRDefault="00BA285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67"/>
    <w:multiLevelType w:val="hybridMultilevel"/>
    <w:tmpl w:val="4AF28AB8"/>
    <w:lvl w:ilvl="0" w:tplc="3E9C3944">
      <w:start w:val="1"/>
      <w:numFmt w:val="bullet"/>
      <w:lvlText w:val=""/>
      <w:lvlJc w:val="left"/>
      <w:pPr>
        <w:ind w:left="3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D10A3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F0B0E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180E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BAA19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B0021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7A08C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4074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101E5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FF150E"/>
    <w:multiLevelType w:val="hybridMultilevel"/>
    <w:tmpl w:val="E57C5AA2"/>
    <w:lvl w:ilvl="0" w:tplc="6BDAFE1C">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FC458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22F38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7EA0C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D2B10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F6B82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5053F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7074C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2CAB9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A824501"/>
    <w:multiLevelType w:val="hybridMultilevel"/>
    <w:tmpl w:val="D7E640EA"/>
    <w:lvl w:ilvl="0" w:tplc="A9B8817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EE1079F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0CACE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6E61A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1EB6C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3C0C8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066E3B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7E370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7C573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483935614">
    <w:abstractNumId w:val="2"/>
  </w:num>
  <w:num w:numId="2" w16cid:durableId="1265571258">
    <w:abstractNumId w:val="1"/>
  </w:num>
  <w:num w:numId="3" w16cid:durableId="121708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6D"/>
    <w:rsid w:val="00047D66"/>
    <w:rsid w:val="000C7DDF"/>
    <w:rsid w:val="001F20AE"/>
    <w:rsid w:val="003E60E9"/>
    <w:rsid w:val="004156E0"/>
    <w:rsid w:val="0045002A"/>
    <w:rsid w:val="00504F53"/>
    <w:rsid w:val="006A3752"/>
    <w:rsid w:val="006D1878"/>
    <w:rsid w:val="00B11E20"/>
    <w:rsid w:val="00BA2852"/>
    <w:rsid w:val="00C045EA"/>
    <w:rsid w:val="00C35DE4"/>
    <w:rsid w:val="00CA206D"/>
    <w:rsid w:val="00CE1C10"/>
    <w:rsid w:val="00D50253"/>
    <w:rsid w:val="00D960DA"/>
    <w:rsid w:val="00DF640B"/>
    <w:rsid w:val="00ED0EDC"/>
    <w:rsid w:val="00F40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19DF"/>
  <w15:docId w15:val="{F7049B36-C286-4FFA-97AC-B1F99424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q"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36" w:line="270" w:lineRule="auto"/>
      <w:ind w:left="2276" w:hanging="10"/>
      <w:jc w:val="both"/>
    </w:pPr>
    <w:rPr>
      <w:rFonts w:ascii="Arial" w:eastAsia="Arial" w:hAnsi="Arial" w:cs="Arial"/>
      <w:color w:val="000000"/>
      <w:sz w:val="18"/>
    </w:rPr>
  </w:style>
  <w:style w:type="paragraph" w:styleId="Naslov1">
    <w:name w:val="heading 1"/>
    <w:next w:val="Navaden"/>
    <w:link w:val="Naslov1Znak"/>
    <w:uiPriority w:val="9"/>
    <w:qFormat/>
    <w:pPr>
      <w:keepNext/>
      <w:keepLines/>
      <w:spacing w:after="0" w:line="351" w:lineRule="auto"/>
      <w:ind w:right="6849"/>
      <w:outlineLvl w:val="0"/>
    </w:pPr>
    <w:rPr>
      <w:rFonts w:ascii="Arial" w:eastAsia="Arial" w:hAnsi="Arial" w:cs="Arial"/>
      <w:b/>
      <w:color w:val="050505"/>
      <w:sz w:val="18"/>
    </w:rPr>
  </w:style>
  <w:style w:type="paragraph" w:styleId="Naslov3">
    <w:name w:val="heading 3"/>
    <w:basedOn w:val="Navaden"/>
    <w:next w:val="Navaden"/>
    <w:link w:val="Naslov3Znak"/>
    <w:uiPriority w:val="9"/>
    <w:semiHidden/>
    <w:unhideWhenUsed/>
    <w:qFormat/>
    <w:rsid w:val="00CE1C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50505"/>
      <w:sz w:val="18"/>
    </w:rPr>
  </w:style>
  <w:style w:type="paragraph" w:customStyle="1" w:styleId="footnotedescription">
    <w:name w:val="footnote description"/>
    <w:next w:val="Navaden"/>
    <w:link w:val="footnotedescriptionChar"/>
    <w:hidden/>
    <w:pPr>
      <w:spacing w:after="36"/>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BA2852"/>
    <w:pPr>
      <w:tabs>
        <w:tab w:val="center" w:pos="4536"/>
        <w:tab w:val="right" w:pos="9072"/>
      </w:tabs>
      <w:spacing w:after="0" w:line="240" w:lineRule="auto"/>
    </w:pPr>
  </w:style>
  <w:style w:type="character" w:customStyle="1" w:styleId="GlavaZnak">
    <w:name w:val="Glava Znak"/>
    <w:basedOn w:val="Privzetapisavaodstavka"/>
    <w:link w:val="Glava"/>
    <w:uiPriority w:val="99"/>
    <w:rsid w:val="00BA2852"/>
    <w:rPr>
      <w:rFonts w:ascii="Arial" w:eastAsia="Arial" w:hAnsi="Arial" w:cs="Arial"/>
      <w:color w:val="000000"/>
      <w:sz w:val="18"/>
    </w:rPr>
  </w:style>
  <w:style w:type="character" w:customStyle="1" w:styleId="Naslov3Znak">
    <w:name w:val="Naslov 3 Znak"/>
    <w:basedOn w:val="Privzetapisavaodstavka"/>
    <w:link w:val="Naslov3"/>
    <w:uiPriority w:val="9"/>
    <w:semiHidden/>
    <w:rsid w:val="00CE1C10"/>
    <w:rPr>
      <w:rFonts w:asciiTheme="majorHAnsi" w:eastAsiaTheme="majorEastAsia" w:hAnsiTheme="majorHAnsi" w:cstheme="majorBidi"/>
      <w:color w:val="1F3763" w:themeColor="accent1" w:themeShade="7F"/>
      <w:sz w:val="24"/>
      <w:szCs w:val="24"/>
    </w:rPr>
  </w:style>
  <w:style w:type="character" w:styleId="Hiperpovezava">
    <w:name w:val="Hyperlink"/>
    <w:basedOn w:val="Privzetapisavaodstavka"/>
    <w:uiPriority w:val="99"/>
    <w:unhideWhenUsed/>
    <w:rsid w:val="001F20AE"/>
    <w:rPr>
      <w:color w:val="0563C1" w:themeColor="hyperlink"/>
      <w:u w:val="single"/>
    </w:rPr>
  </w:style>
  <w:style w:type="character" w:styleId="Nerazreenaomemba">
    <w:name w:val="Unresolved Mention"/>
    <w:basedOn w:val="Privzetapisavaodstavka"/>
    <w:uiPriority w:val="99"/>
    <w:semiHidden/>
    <w:unhideWhenUsed/>
    <w:rsid w:val="001F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92163">
      <w:bodyDiv w:val="1"/>
      <w:marLeft w:val="0"/>
      <w:marRight w:val="0"/>
      <w:marTop w:val="0"/>
      <w:marBottom w:val="0"/>
      <w:divBdr>
        <w:top w:val="none" w:sz="0" w:space="0" w:color="auto"/>
        <w:left w:val="none" w:sz="0" w:space="0" w:color="auto"/>
        <w:bottom w:val="none" w:sz="0" w:space="0" w:color="auto"/>
        <w:right w:val="none" w:sz="0" w:space="0" w:color="auto"/>
      </w:divBdr>
      <w:divsChild>
        <w:div w:id="1963149630">
          <w:marLeft w:val="0"/>
          <w:marRight w:val="0"/>
          <w:marTop w:val="0"/>
          <w:marBottom w:val="0"/>
          <w:divBdr>
            <w:top w:val="none" w:sz="0" w:space="0" w:color="auto"/>
            <w:left w:val="none" w:sz="0" w:space="0" w:color="auto"/>
            <w:bottom w:val="none" w:sz="0" w:space="0" w:color="auto"/>
            <w:right w:val="none" w:sz="0" w:space="0" w:color="auto"/>
          </w:divBdr>
        </w:div>
        <w:div w:id="2006282272">
          <w:marLeft w:val="0"/>
          <w:marRight w:val="0"/>
          <w:marTop w:val="0"/>
          <w:marBottom w:val="0"/>
          <w:divBdr>
            <w:top w:val="none" w:sz="0" w:space="0" w:color="auto"/>
            <w:left w:val="none" w:sz="0" w:space="0" w:color="auto"/>
            <w:bottom w:val="none" w:sz="0" w:space="0" w:color="auto"/>
            <w:right w:val="none" w:sz="0" w:space="0" w:color="auto"/>
          </w:divBdr>
        </w:div>
      </w:divsChild>
    </w:div>
    <w:div w:id="163127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o.mnz@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1319</Words>
  <Characters>7521</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Žigante</dc:creator>
  <cp:keywords/>
  <cp:lastModifiedBy>Tina Kuruc</cp:lastModifiedBy>
  <cp:revision>3</cp:revision>
  <dcterms:created xsi:type="dcterms:W3CDTF">2024-01-13T20:18:00Z</dcterms:created>
  <dcterms:modified xsi:type="dcterms:W3CDTF">2024-01-15T12:39:00Z</dcterms:modified>
</cp:coreProperties>
</file>